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C13D" w14:textId="3412FA38" w:rsidR="00D550C3" w:rsidRPr="005A6C87" w:rsidRDefault="009750C3" w:rsidP="008C6A6F">
      <w:pPr>
        <w:pStyle w:val="ContactInformation"/>
        <w:jc w:val="both"/>
        <w:rPr>
          <w:rFonts w:ascii="Walbaum Display" w:hAnsi="Walbaum Display"/>
          <w:b/>
          <w:bCs/>
          <w:sz w:val="24"/>
          <w:szCs w:val="24"/>
        </w:rPr>
      </w:pPr>
      <w:r w:rsidRPr="005939E8">
        <w:rPr>
          <w:rFonts w:ascii="Walbaum Display" w:hAnsi="Walbaum Displa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9371" wp14:editId="7DA38294">
                <wp:simplePos x="0" y="0"/>
                <wp:positionH relativeFrom="column">
                  <wp:posOffset>3257550</wp:posOffset>
                </wp:positionH>
                <wp:positionV relativeFrom="paragraph">
                  <wp:posOffset>169545</wp:posOffset>
                </wp:positionV>
                <wp:extent cx="3364865" cy="536575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86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BDC07" w14:textId="134F98A4" w:rsidR="009750C3" w:rsidRDefault="009750C3" w:rsidP="009750C3">
                            <w:pPr>
                              <w:pStyle w:val="ContactInformation"/>
                              <w:rPr>
                                <w:rFonts w:ascii="Walbaum Display" w:hAnsi="Walbaum Display"/>
                              </w:rPr>
                            </w:pPr>
                            <w:r w:rsidRPr="009750C3">
                              <w:rPr>
                                <w:rFonts w:ascii="Walbaum Display" w:hAnsi="Walbaum Display"/>
                              </w:rPr>
                              <w:t>Twitter: @rowenarazak</w:t>
                            </w:r>
                          </w:p>
                          <w:p w14:paraId="6F9F8C50" w14:textId="0D9B84EC" w:rsidR="00E0312C" w:rsidRPr="009750C3" w:rsidRDefault="00E0312C" w:rsidP="009750C3">
                            <w:pPr>
                              <w:pStyle w:val="ContactInformation"/>
                              <w:rPr>
                                <w:rFonts w:ascii="Walbaum Display" w:hAnsi="Walbaum Display"/>
                              </w:rPr>
                            </w:pPr>
                            <w:proofErr w:type="spellStart"/>
                            <w:r>
                              <w:rPr>
                                <w:rFonts w:ascii="Walbaum Display" w:hAnsi="Walbaum Display"/>
                              </w:rPr>
                              <w:t>ORCiD</w:t>
                            </w:r>
                            <w:proofErr w:type="spellEnd"/>
                            <w:r>
                              <w:rPr>
                                <w:rFonts w:ascii="Walbaum Display" w:hAnsi="Walbaum Display"/>
                              </w:rPr>
                              <w:t>: 0000-0001-8672-1682</w:t>
                            </w:r>
                          </w:p>
                          <w:p w14:paraId="0FE702D0" w14:textId="62DC114F" w:rsidR="009750C3" w:rsidRDefault="009750C3" w:rsidP="009750C3">
                            <w:pPr>
                              <w:pStyle w:val="ContactInformation"/>
                              <w:rPr>
                                <w:rFonts w:ascii="Walbaum Display" w:eastAsia="Times New Roman" w:hAnsi="Walbaum Display" w:cs="Segoe UI"/>
                                <w:color w:val="auto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6A92E0A2" w14:textId="2C638EC6" w:rsidR="009750C3" w:rsidRPr="009750C3" w:rsidRDefault="009750C3" w:rsidP="009750C3">
                            <w:pPr>
                              <w:pStyle w:val="ContactInformation"/>
                              <w:rPr>
                                <w:rFonts w:ascii="Walbaum Display" w:eastAsia="Times New Roman" w:hAnsi="Walbaum Display" w:cs="Segoe UI"/>
                                <w:color w:val="auto"/>
                                <w:bdr w:val="none" w:sz="0" w:space="0" w:color="auto" w:frame="1"/>
                                <w:shd w:val="clear" w:color="auto" w:fill="FFFFFF"/>
                                <w:lang w:val="en-GB" w:eastAsia="en-GB"/>
                              </w:rPr>
                            </w:pPr>
                          </w:p>
                          <w:p w14:paraId="75B16ED7" w14:textId="77777777" w:rsidR="009750C3" w:rsidRPr="009750C3" w:rsidRDefault="009750C3" w:rsidP="009750C3">
                            <w:pPr>
                              <w:pStyle w:val="ContactInformation"/>
                              <w:rPr>
                                <w:rFonts w:ascii="Walbaum Display" w:hAnsi="Walbaum Display"/>
                              </w:rPr>
                            </w:pPr>
                          </w:p>
                          <w:p w14:paraId="15123EF6" w14:textId="1FC0A974" w:rsidR="009750C3" w:rsidRPr="009750C3" w:rsidRDefault="009750C3" w:rsidP="009750C3">
                            <w:pPr>
                              <w:pStyle w:val="ContactInformation"/>
                              <w:rPr>
                                <w:rFonts w:ascii="Walbaum Display" w:hAnsi="Walbaum Display"/>
                              </w:rPr>
                            </w:pPr>
                          </w:p>
                          <w:p w14:paraId="6683DA68" w14:textId="5BD8B6C9" w:rsidR="009750C3" w:rsidRPr="009750C3" w:rsidRDefault="009750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59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6.5pt;margin-top:13.35pt;width:264.9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" fillcolor="white [3201]" stroked="f" strokeweight=".5pt">
                <v:textbox>
                  <w:txbxContent>
                    <w:p w14:paraId="192BDC07" w14:textId="134F98A4" w:rsidR="009750C3" w:rsidRDefault="009750C3" w:rsidP="009750C3">
                      <w:pPr>
                        <w:pStyle w:val="ContactInformation"/>
                        <w:rPr>
                          <w:rFonts w:ascii="Walbaum Display" w:hAnsi="Walbaum Display"/>
                        </w:rPr>
                      </w:pPr>
                      <w:r w:rsidRPr="009750C3">
                        <w:rPr>
                          <w:rFonts w:ascii="Walbaum Display" w:hAnsi="Walbaum Display"/>
                        </w:rPr>
                        <w:t>Twitter: @rowenarazak</w:t>
                      </w:r>
                    </w:p>
                    <w:p w14:paraId="6F9F8C50" w14:textId="0D9B84EC" w:rsidR="00E0312C" w:rsidRPr="009750C3" w:rsidRDefault="00E0312C" w:rsidP="009750C3">
                      <w:pPr>
                        <w:pStyle w:val="ContactInformation"/>
                        <w:rPr>
                          <w:rFonts w:ascii="Walbaum Display" w:hAnsi="Walbaum Display"/>
                        </w:rPr>
                      </w:pPr>
                      <w:r>
                        <w:rPr>
                          <w:rFonts w:ascii="Walbaum Display" w:hAnsi="Walbaum Display"/>
                        </w:rPr>
                        <w:t>ORCiD: 0000-0001-8672-1682</w:t>
                      </w:r>
                    </w:p>
                    <w:p w14:paraId="0FE702D0" w14:textId="62DC114F" w:rsidR="009750C3" w:rsidRDefault="009750C3" w:rsidP="009750C3">
                      <w:pPr>
                        <w:pStyle w:val="ContactInformation"/>
                        <w:rPr>
                          <w:rFonts w:ascii="Walbaum Display" w:eastAsia="Times New Roman" w:hAnsi="Walbaum Display" w:cs="Segoe UI"/>
                          <w:color w:val="auto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6A92E0A2" w14:textId="2C638EC6" w:rsidR="009750C3" w:rsidRPr="009750C3" w:rsidRDefault="009750C3" w:rsidP="009750C3">
                      <w:pPr>
                        <w:pStyle w:val="ContactInformation"/>
                        <w:rPr>
                          <w:rFonts w:ascii="Walbaum Display" w:eastAsia="Times New Roman" w:hAnsi="Walbaum Display" w:cs="Segoe UI"/>
                          <w:color w:val="auto"/>
                          <w:bdr w:val="none" w:sz="0" w:space="0" w:color="auto" w:frame="1"/>
                          <w:shd w:val="clear" w:color="auto" w:fill="FFFFFF"/>
                          <w:lang w:val="en-GB" w:eastAsia="en-GB"/>
                        </w:rPr>
                      </w:pPr>
                    </w:p>
                    <w:p w14:paraId="75B16ED7" w14:textId="77777777" w:rsidR="009750C3" w:rsidRPr="009750C3" w:rsidRDefault="009750C3" w:rsidP="009750C3">
                      <w:pPr>
                        <w:pStyle w:val="ContactInformation"/>
                        <w:rPr>
                          <w:rFonts w:ascii="Walbaum Display" w:hAnsi="Walbaum Display"/>
                        </w:rPr>
                      </w:pPr>
                    </w:p>
                    <w:p w14:paraId="15123EF6" w14:textId="1FC0A974" w:rsidR="009750C3" w:rsidRPr="009750C3" w:rsidRDefault="009750C3" w:rsidP="009750C3">
                      <w:pPr>
                        <w:pStyle w:val="ContactInformation"/>
                        <w:rPr>
                          <w:rFonts w:ascii="Walbaum Display" w:hAnsi="Walbaum Display"/>
                        </w:rPr>
                      </w:pPr>
                    </w:p>
                    <w:p w14:paraId="6683DA68" w14:textId="5BD8B6C9" w:rsidR="009750C3" w:rsidRPr="009750C3" w:rsidRDefault="009750C3"/>
                  </w:txbxContent>
                </v:textbox>
              </v:shape>
            </w:pict>
          </mc:Fallback>
        </mc:AlternateContent>
      </w:r>
      <w:r w:rsidRPr="005939E8">
        <w:rPr>
          <w:rFonts w:ascii="Walbaum Display" w:hAnsi="Walbaum Display"/>
          <w:b/>
          <w:bCs/>
          <w:sz w:val="24"/>
          <w:szCs w:val="24"/>
        </w:rPr>
        <w:t>Rowena Abdul Razak</w:t>
      </w:r>
    </w:p>
    <w:p w14:paraId="5581608E" w14:textId="74BD6CE0" w:rsidR="00D550C3" w:rsidRPr="00493C36" w:rsidRDefault="00742C98" w:rsidP="008C6A6F">
      <w:pPr>
        <w:pStyle w:val="ContactInformation"/>
        <w:jc w:val="both"/>
        <w:rPr>
          <w:rFonts w:ascii="Walbaum Display" w:hAnsi="Walbaum Display"/>
        </w:rPr>
      </w:pPr>
      <w:hyperlink r:id="rId7" w:history="1">
        <w:r w:rsidR="00D550C3" w:rsidRPr="00493C36">
          <w:rPr>
            <w:rFonts w:ascii="Walbaum Display" w:hAnsi="Walbaum Display"/>
          </w:rPr>
          <w:t>rowena.razak@googlemail.com</w:t>
        </w:r>
      </w:hyperlink>
    </w:p>
    <w:p w14:paraId="2C6D0BE2" w14:textId="77777777" w:rsidR="00CE2D13" w:rsidRPr="00493C36" w:rsidRDefault="00742C98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1"/>
        </w:rPr>
      </w:pPr>
      <w:sdt>
        <w:sdtPr>
          <w:rPr>
            <w:rFonts w:ascii="Walbaum Display" w:hAnsi="Walbaum Display"/>
            <w:color w:val="0070C0"/>
            <w:sz w:val="24"/>
            <w:szCs w:val="21"/>
          </w:rPr>
          <w:id w:val="-1150367223"/>
          <w:placeholder>
            <w:docPart w:val="0C44E4B41A3F1A4DA9BD4D617F10FE46"/>
          </w:placeholder>
          <w:temporary/>
          <w15:appearance w15:val="hidden"/>
        </w:sdtPr>
        <w:sdtEndPr/>
        <w:sdtContent>
          <w:r w:rsidR="00972EC1" w:rsidRPr="00493C36">
            <w:rPr>
              <w:rFonts w:ascii="Walbaum Display" w:hAnsi="Walbaum Display"/>
              <w:color w:val="0070C0"/>
              <w:sz w:val="24"/>
              <w:szCs w:val="21"/>
              <w:lang w:val="en-GB" w:bidi="en-GB"/>
            </w:rPr>
            <w:t>Education</w:t>
          </w:r>
        </w:sdtContent>
      </w:sdt>
    </w:p>
    <w:p w14:paraId="0330F5A6" w14:textId="143BB555" w:rsidR="00216640" w:rsidRPr="00FF183F" w:rsidRDefault="00216640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>DPhil</w:t>
      </w:r>
      <w:r w:rsidR="00A2494B" w:rsidRPr="00FF183F">
        <w:rPr>
          <w:rFonts w:ascii="Walbaum Display" w:hAnsi="Walbaum Display"/>
          <w:b/>
          <w:bCs/>
          <w:sz w:val="18"/>
          <w:szCs w:val="18"/>
        </w:rPr>
        <w:t xml:space="preserve"> in</w:t>
      </w:r>
      <w:r w:rsidRPr="00FF183F">
        <w:rPr>
          <w:rFonts w:ascii="Walbaum Display" w:hAnsi="Walbaum Display"/>
          <w:b/>
          <w:bCs/>
          <w:sz w:val="18"/>
          <w:szCs w:val="18"/>
        </w:rPr>
        <w:t xml:space="preserve"> Oriental Studies, University of Oxford | January 2012 – November 202</w:t>
      </w:r>
      <w:r w:rsidR="004A118D">
        <w:rPr>
          <w:rFonts w:ascii="Walbaum Display" w:hAnsi="Walbaum Display"/>
          <w:b/>
          <w:bCs/>
          <w:sz w:val="18"/>
          <w:szCs w:val="18"/>
        </w:rPr>
        <w:t>1</w:t>
      </w:r>
      <w:r w:rsidRPr="00FF183F">
        <w:rPr>
          <w:rFonts w:ascii="Walbaum Display" w:hAnsi="Walbaum Display"/>
          <w:b/>
          <w:bCs/>
          <w:sz w:val="18"/>
          <w:szCs w:val="18"/>
        </w:rPr>
        <w:t xml:space="preserve"> </w:t>
      </w:r>
      <w:r w:rsidR="004A118D">
        <w:rPr>
          <w:rFonts w:ascii="Walbaum Display" w:hAnsi="Walbaum Display"/>
          <w:b/>
          <w:bCs/>
          <w:sz w:val="18"/>
          <w:szCs w:val="18"/>
        </w:rPr>
        <w:t xml:space="preserve"> </w:t>
      </w:r>
    </w:p>
    <w:p w14:paraId="35796C8F" w14:textId="69BC7F9E" w:rsidR="00A2494B" w:rsidRPr="00FF183F" w:rsidRDefault="0021664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Title: ‘British policy in Iran: the role of the Tudeh Party, 1941</w:t>
      </w:r>
      <w:r w:rsidR="004C37AE">
        <w:rPr>
          <w:rFonts w:ascii="Walbaum Display" w:hAnsi="Walbaum Display"/>
          <w:sz w:val="20"/>
          <w:szCs w:val="20"/>
        </w:rPr>
        <w:t>–</w:t>
      </w:r>
      <w:r w:rsidRPr="00FF183F">
        <w:rPr>
          <w:rFonts w:ascii="Walbaum Display" w:hAnsi="Walbaum Display"/>
          <w:sz w:val="20"/>
          <w:szCs w:val="20"/>
        </w:rPr>
        <w:t xml:space="preserve">1946.’ </w:t>
      </w:r>
    </w:p>
    <w:p w14:paraId="651FCBF9" w14:textId="39693608" w:rsidR="00216640" w:rsidRPr="00FF183F" w:rsidRDefault="0021664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Conducted extensive research in the UK, the Netherlands, and India in English</w:t>
      </w:r>
      <w:r w:rsidR="005142F9" w:rsidRPr="00FF183F">
        <w:rPr>
          <w:rFonts w:ascii="Walbaum Display" w:hAnsi="Walbaum Display"/>
          <w:sz w:val="20"/>
          <w:szCs w:val="20"/>
        </w:rPr>
        <w:t>, French</w:t>
      </w:r>
      <w:r w:rsidRPr="00FF183F">
        <w:rPr>
          <w:rFonts w:ascii="Walbaum Display" w:hAnsi="Walbaum Display"/>
          <w:sz w:val="20"/>
          <w:szCs w:val="20"/>
        </w:rPr>
        <w:t xml:space="preserve"> and Persian. </w:t>
      </w:r>
    </w:p>
    <w:p w14:paraId="313E2BE3" w14:textId="7F18B5DD" w:rsidR="00216640" w:rsidRPr="00FF183F" w:rsidRDefault="0021664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Awarded the Hadid S</w:t>
      </w:r>
      <w:r w:rsidR="00493C36">
        <w:rPr>
          <w:rFonts w:ascii="Walbaum Display" w:hAnsi="Walbaum Display"/>
          <w:sz w:val="20"/>
          <w:szCs w:val="20"/>
        </w:rPr>
        <w:t>cholarship</w:t>
      </w:r>
      <w:r w:rsidRPr="00FF183F">
        <w:rPr>
          <w:rFonts w:ascii="Walbaum Display" w:hAnsi="Walbaum Display"/>
          <w:sz w:val="20"/>
          <w:szCs w:val="20"/>
        </w:rPr>
        <w:t xml:space="preserve"> in 2015 for academic excellence. </w:t>
      </w:r>
    </w:p>
    <w:p w14:paraId="0340ACC2" w14:textId="6DBB874D" w:rsidR="00A2494B" w:rsidRPr="00FF183F" w:rsidRDefault="00A2494B" w:rsidP="008C6A6F">
      <w:pPr>
        <w:jc w:val="both"/>
        <w:rPr>
          <w:rFonts w:ascii="Walbaum Display" w:hAnsi="Walbaum Display"/>
          <w:sz w:val="20"/>
          <w:szCs w:val="20"/>
        </w:rPr>
      </w:pPr>
    </w:p>
    <w:p w14:paraId="68E9D64F" w14:textId="6BFA257D" w:rsidR="00A2494B" w:rsidRPr="003B7092" w:rsidRDefault="00A2494B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MA in Middle East and Mediterranean Studies, King’s College London | September 2010 – September 2011 </w:t>
      </w:r>
      <w:r w:rsidR="003B7092" w:rsidRPr="00FF183F">
        <w:rPr>
          <w:rFonts w:ascii="Walbaum Display" w:hAnsi="Walbaum Display"/>
          <w:b/>
          <w:bCs/>
          <w:sz w:val="18"/>
          <w:szCs w:val="18"/>
        </w:rPr>
        <w:t xml:space="preserve">| </w:t>
      </w:r>
      <w:r w:rsidRPr="003B7092">
        <w:rPr>
          <w:rFonts w:ascii="Walbaum Display" w:hAnsi="Walbaum Display"/>
          <w:b/>
          <w:bCs/>
          <w:sz w:val="20"/>
          <w:szCs w:val="20"/>
        </w:rPr>
        <w:t>Distinction.</w:t>
      </w:r>
      <w:r w:rsidRPr="003B7092">
        <w:rPr>
          <w:rFonts w:ascii="Walbaum Display" w:hAnsi="Walbaum Display"/>
          <w:sz w:val="20"/>
          <w:szCs w:val="20"/>
        </w:rPr>
        <w:t xml:space="preserve"> </w:t>
      </w:r>
    </w:p>
    <w:p w14:paraId="162A885F" w14:textId="6F7CD643" w:rsidR="00A2494B" w:rsidRPr="00FF183F" w:rsidRDefault="00A2494B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Dissertation title: ‘British response to nationalism in Bahrain: 1958–63.’ </w:t>
      </w:r>
    </w:p>
    <w:p w14:paraId="2334BF8E" w14:textId="1AF79097" w:rsidR="00F62C15" w:rsidRPr="00FF183F" w:rsidRDefault="00F62C15" w:rsidP="008C6A6F">
      <w:pPr>
        <w:jc w:val="both"/>
        <w:rPr>
          <w:rFonts w:ascii="Walbaum Display" w:hAnsi="Walbaum Display"/>
          <w:sz w:val="20"/>
          <w:szCs w:val="20"/>
        </w:rPr>
      </w:pPr>
    </w:p>
    <w:p w14:paraId="2672AB87" w14:textId="45351B67" w:rsidR="00F62C15" w:rsidRPr="00FF183F" w:rsidRDefault="00F62C15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>BA in History, School of Oriental &amp; African Studies | September 2007–June 2010</w:t>
      </w:r>
      <w:r w:rsidR="003B7092">
        <w:rPr>
          <w:rFonts w:ascii="Walbaum Display" w:hAnsi="Walbaum Display"/>
          <w:b/>
          <w:bCs/>
          <w:sz w:val="18"/>
          <w:szCs w:val="18"/>
        </w:rPr>
        <w:t xml:space="preserve"> </w:t>
      </w:r>
      <w:r w:rsidR="003B7092" w:rsidRPr="00FF183F">
        <w:rPr>
          <w:rFonts w:ascii="Walbaum Display" w:hAnsi="Walbaum Display"/>
          <w:b/>
          <w:bCs/>
          <w:sz w:val="18"/>
          <w:szCs w:val="18"/>
        </w:rPr>
        <w:t xml:space="preserve">| </w:t>
      </w:r>
      <w:r w:rsidR="003B7092" w:rsidRPr="003B7092">
        <w:rPr>
          <w:rFonts w:ascii="Walbaum Display" w:hAnsi="Walbaum Display"/>
          <w:b/>
          <w:bCs/>
          <w:sz w:val="20"/>
          <w:szCs w:val="20"/>
        </w:rPr>
        <w:t>2:1 with Honors</w:t>
      </w:r>
    </w:p>
    <w:p w14:paraId="30100911" w14:textId="21690F1E" w:rsidR="00CB5899" w:rsidRPr="00FF183F" w:rsidRDefault="00175719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Specialized</w:t>
      </w:r>
      <w:r w:rsidR="00CB5899" w:rsidRPr="00FF183F">
        <w:rPr>
          <w:rFonts w:ascii="Walbaum Display" w:hAnsi="Walbaum Display"/>
          <w:sz w:val="20"/>
          <w:szCs w:val="20"/>
        </w:rPr>
        <w:t xml:space="preserve"> in Middle Eastern History with a year of Arabic. </w:t>
      </w:r>
    </w:p>
    <w:p w14:paraId="37B68E58" w14:textId="733AF0A0" w:rsidR="00F62C15" w:rsidRDefault="00337471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Participated in Model United Nations and received a Special Mention. </w:t>
      </w:r>
    </w:p>
    <w:p w14:paraId="372E3232" w14:textId="77777777" w:rsidR="005A6C87" w:rsidRPr="005A6C87" w:rsidRDefault="005A6C87" w:rsidP="008C6A6F">
      <w:pPr>
        <w:pStyle w:val="ListParagraph"/>
        <w:ind w:left="720" w:firstLine="0"/>
        <w:jc w:val="both"/>
        <w:rPr>
          <w:rFonts w:ascii="Walbaum Display" w:hAnsi="Walbaum Display"/>
          <w:sz w:val="20"/>
          <w:szCs w:val="20"/>
        </w:rPr>
      </w:pPr>
    </w:p>
    <w:p w14:paraId="59763FFF" w14:textId="5A4C76EB" w:rsidR="00F62C15" w:rsidRPr="00FF183F" w:rsidRDefault="00F62C15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Accredited courses </w:t>
      </w:r>
    </w:p>
    <w:p w14:paraId="2D56AB09" w14:textId="7F9F7DEA" w:rsidR="00F62C15" w:rsidRPr="00FF183F" w:rsidRDefault="00337471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Islamic Art and Architecture, Department of Continuing Education</w:t>
      </w:r>
      <w:r w:rsidR="00493C36">
        <w:rPr>
          <w:rFonts w:ascii="Walbaum Display" w:hAnsi="Walbaum Display"/>
          <w:sz w:val="20"/>
          <w:szCs w:val="20"/>
        </w:rPr>
        <w:t xml:space="preserve">, </w:t>
      </w:r>
      <w:r w:rsidR="00493C36" w:rsidRPr="00FF183F">
        <w:rPr>
          <w:rFonts w:ascii="Walbaum Display" w:hAnsi="Walbaum Display"/>
          <w:sz w:val="20"/>
          <w:szCs w:val="20"/>
        </w:rPr>
        <w:t>University of Oxford</w:t>
      </w:r>
      <w:r w:rsidRPr="00FF183F">
        <w:rPr>
          <w:rFonts w:ascii="Walbaum Display" w:hAnsi="Walbaum Display"/>
          <w:sz w:val="20"/>
          <w:szCs w:val="20"/>
        </w:rPr>
        <w:t xml:space="preserve"> | 2021 </w:t>
      </w:r>
    </w:p>
    <w:p w14:paraId="16C96347" w14:textId="77777777" w:rsidR="00337471" w:rsidRPr="00FF183F" w:rsidRDefault="00337471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Associate Fellow, Higher Education Academy | 2019 </w:t>
      </w:r>
    </w:p>
    <w:p w14:paraId="1117440E" w14:textId="2437D5E4" w:rsidR="00337471" w:rsidRPr="00FF183F" w:rsidRDefault="00337471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Dataset competency (Microsoft Access), Institute of Historical Research | 2017 </w:t>
      </w:r>
    </w:p>
    <w:p w14:paraId="0D1552B7" w14:textId="356628D7" w:rsidR="00885A30" w:rsidRPr="00FF183F" w:rsidRDefault="00885A3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Barista training, Allpress Espresso | 2015</w:t>
      </w:r>
    </w:p>
    <w:p w14:paraId="6CD9EB48" w14:textId="73C1EC40" w:rsidR="00495E4C" w:rsidRPr="00493C36" w:rsidRDefault="00C245CD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1"/>
        </w:rPr>
      </w:pPr>
      <w:r w:rsidRPr="00493C36">
        <w:rPr>
          <w:rFonts w:ascii="Walbaum Display" w:hAnsi="Walbaum Display"/>
          <w:color w:val="0070C0"/>
          <w:sz w:val="24"/>
          <w:szCs w:val="21"/>
        </w:rPr>
        <w:t>Employment</w:t>
      </w:r>
      <w:r w:rsidR="001E635E" w:rsidRPr="00493C36">
        <w:rPr>
          <w:rFonts w:ascii="Walbaum Display" w:hAnsi="Walbaum Display"/>
          <w:color w:val="0070C0"/>
          <w:sz w:val="24"/>
          <w:szCs w:val="21"/>
        </w:rPr>
        <w:t xml:space="preserve"> </w:t>
      </w:r>
    </w:p>
    <w:p w14:paraId="20033E22" w14:textId="77777777" w:rsidR="002F019E" w:rsidRPr="00FF183F" w:rsidRDefault="002F019E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London School of Economics &amp; Political Science, Department of International History  </w:t>
      </w:r>
    </w:p>
    <w:p w14:paraId="1A688DC0" w14:textId="3D819476" w:rsidR="002F019E" w:rsidRDefault="002F019E" w:rsidP="008C6A6F">
      <w:pPr>
        <w:jc w:val="both"/>
        <w:rPr>
          <w:rFonts w:ascii="Walbaum Display" w:hAnsi="Walbaum Display"/>
          <w:iCs/>
          <w:sz w:val="20"/>
          <w:szCs w:val="20"/>
        </w:rPr>
      </w:pPr>
      <w:r w:rsidRPr="00FF183F">
        <w:rPr>
          <w:rFonts w:ascii="Walbaum Display" w:hAnsi="Walbaum Display"/>
          <w:iCs/>
          <w:sz w:val="20"/>
          <w:szCs w:val="20"/>
        </w:rPr>
        <w:t xml:space="preserve">Guest Teacher | </w:t>
      </w:r>
      <w:r>
        <w:rPr>
          <w:rFonts w:ascii="Walbaum Display" w:hAnsi="Walbaum Display"/>
          <w:iCs/>
          <w:sz w:val="20"/>
          <w:szCs w:val="20"/>
        </w:rPr>
        <w:t>November 2021 – Present</w:t>
      </w:r>
    </w:p>
    <w:p w14:paraId="2F2938C7" w14:textId="7CDD2346" w:rsidR="002F019E" w:rsidRDefault="002F019E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2F019E">
        <w:rPr>
          <w:rFonts w:ascii="Walbaum Display" w:hAnsi="Walbaum Display"/>
          <w:sz w:val="20"/>
          <w:szCs w:val="20"/>
        </w:rPr>
        <w:t xml:space="preserve">Teaching a </w:t>
      </w:r>
      <w:proofErr w:type="gramStart"/>
      <w:r w:rsidRPr="002F019E">
        <w:rPr>
          <w:rFonts w:ascii="Walbaum Display" w:hAnsi="Walbaum Display"/>
          <w:sz w:val="20"/>
          <w:szCs w:val="20"/>
        </w:rPr>
        <w:t>Master’s</w:t>
      </w:r>
      <w:proofErr w:type="gramEnd"/>
      <w:r w:rsidRPr="002F019E">
        <w:rPr>
          <w:rFonts w:ascii="Walbaum Display" w:hAnsi="Walbaum Display"/>
          <w:sz w:val="20"/>
          <w:szCs w:val="20"/>
        </w:rPr>
        <w:t xml:space="preserve"> course on modern Iranian history. </w:t>
      </w:r>
    </w:p>
    <w:p w14:paraId="4A9F2439" w14:textId="0EEF7680" w:rsidR="00715EBD" w:rsidRPr="00715EBD" w:rsidRDefault="00715EBD" w:rsidP="00715EBD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Awarded a Commendation for teaching and nominated for inspirational and innovative teaching. </w:t>
      </w:r>
    </w:p>
    <w:p w14:paraId="3FEA7124" w14:textId="77777777" w:rsidR="002F019E" w:rsidRDefault="002F019E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</w:p>
    <w:p w14:paraId="7243292E" w14:textId="3812AFAE" w:rsidR="00CE2D13" w:rsidRPr="00FF183F" w:rsidRDefault="00040B57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London School of Economics &amp; Political Science, Department of International History  </w:t>
      </w:r>
    </w:p>
    <w:p w14:paraId="158FC815" w14:textId="61DC80DA" w:rsidR="00CE2D13" w:rsidRPr="00FF183F" w:rsidRDefault="00040B57" w:rsidP="008C6A6F">
      <w:pPr>
        <w:pStyle w:val="Heading3"/>
        <w:jc w:val="both"/>
        <w:rPr>
          <w:rFonts w:ascii="Walbaum Display" w:hAnsi="Walbaum Display"/>
          <w:i w:val="0"/>
          <w:iCs/>
          <w:sz w:val="20"/>
          <w:szCs w:val="20"/>
        </w:rPr>
      </w:pPr>
      <w:r w:rsidRPr="00FF183F">
        <w:rPr>
          <w:rFonts w:ascii="Walbaum Display" w:hAnsi="Walbaum Display"/>
          <w:i w:val="0"/>
          <w:iCs/>
          <w:sz w:val="20"/>
          <w:szCs w:val="20"/>
        </w:rPr>
        <w:t xml:space="preserve">Guest Teacher | September 2018 – June 2019 &amp; September 2014 – June 2015 </w:t>
      </w:r>
    </w:p>
    <w:p w14:paraId="1F897EA6" w14:textId="1002A41F" w:rsidR="00040B57" w:rsidRPr="005A6C87" w:rsidRDefault="00040B57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Taught a course on the history and politics of the Persian Gulf. </w:t>
      </w:r>
    </w:p>
    <w:p w14:paraId="69FACA4E" w14:textId="35486BA1" w:rsidR="005A6C87" w:rsidRPr="005A6C87" w:rsidRDefault="000F3B49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Recipient of the LSE Student Union </w:t>
      </w:r>
      <w:r w:rsidRPr="00FF183F">
        <w:rPr>
          <w:rFonts w:ascii="Walbaum Display" w:hAnsi="Walbaum Display"/>
          <w:sz w:val="20"/>
          <w:szCs w:val="20"/>
        </w:rPr>
        <w:t xml:space="preserve">Teacher Award in 2019. </w:t>
      </w:r>
    </w:p>
    <w:p w14:paraId="73B0C50F" w14:textId="77777777" w:rsidR="005A6C87" w:rsidRPr="005A6C87" w:rsidRDefault="005A6C87" w:rsidP="008C6A6F">
      <w:pPr>
        <w:jc w:val="both"/>
        <w:rPr>
          <w:rFonts w:ascii="Walbaum Display" w:hAnsi="Walbaum Display"/>
          <w:sz w:val="20"/>
          <w:szCs w:val="20"/>
        </w:rPr>
      </w:pPr>
    </w:p>
    <w:p w14:paraId="359AC7A9" w14:textId="55DC08AF" w:rsidR="00C87920" w:rsidRPr="00FF183F" w:rsidRDefault="00C87920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>University of Oxford, St Antony’s College</w:t>
      </w:r>
    </w:p>
    <w:p w14:paraId="7546018E" w14:textId="609CBA9D" w:rsidR="00C87920" w:rsidRPr="00FF183F" w:rsidRDefault="00C87920" w:rsidP="008C6A6F">
      <w:p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Welfare Officer | September 2018 – February 2019 </w:t>
      </w:r>
    </w:p>
    <w:p w14:paraId="487C73A9" w14:textId="5018D05F" w:rsidR="005A6C87" w:rsidRPr="008C6A6F" w:rsidRDefault="00C8792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Organized welfare events for the students and published important information regarding mental health.</w:t>
      </w:r>
    </w:p>
    <w:p w14:paraId="561986D2" w14:textId="0DEA5BC4" w:rsidR="00495E4C" w:rsidRPr="00FF183F" w:rsidRDefault="00495E4C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lastRenderedPageBreak/>
        <w:t>Global Risk Insights</w:t>
      </w:r>
    </w:p>
    <w:p w14:paraId="37783764" w14:textId="721CFEDB" w:rsidR="00FB6AAC" w:rsidRPr="00FF183F" w:rsidRDefault="00FB6AAC" w:rsidP="008C6A6F">
      <w:p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Junior Analyst | March – August 2018 </w:t>
      </w:r>
    </w:p>
    <w:p w14:paraId="5D6A167C" w14:textId="08DB9DED" w:rsidR="00FB6AAC" w:rsidRPr="00FF183F" w:rsidRDefault="005D29B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Wrote </w:t>
      </w:r>
      <w:r w:rsidR="00FB6AAC" w:rsidRPr="00FF183F">
        <w:rPr>
          <w:rFonts w:ascii="Walbaum Display" w:hAnsi="Walbaum Display"/>
          <w:sz w:val="20"/>
          <w:szCs w:val="20"/>
        </w:rPr>
        <w:t xml:space="preserve">political risk pieces on contemporary British – Iranian relations. </w:t>
      </w:r>
    </w:p>
    <w:p w14:paraId="39E32CFA" w14:textId="128C5217" w:rsidR="005D29B0" w:rsidRPr="00FF183F" w:rsidRDefault="005D29B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Conducted research in English</w:t>
      </w:r>
      <w:r w:rsidR="0064601D" w:rsidRPr="00FF183F">
        <w:rPr>
          <w:rFonts w:ascii="Walbaum Display" w:hAnsi="Walbaum Display"/>
          <w:sz w:val="20"/>
          <w:szCs w:val="20"/>
        </w:rPr>
        <w:t>, French</w:t>
      </w:r>
      <w:r w:rsidRPr="00FF183F">
        <w:rPr>
          <w:rFonts w:ascii="Walbaum Display" w:hAnsi="Walbaum Display"/>
          <w:sz w:val="20"/>
          <w:szCs w:val="20"/>
        </w:rPr>
        <w:t xml:space="preserve"> and Persian. </w:t>
      </w:r>
    </w:p>
    <w:p w14:paraId="3B5C3C50" w14:textId="77777777" w:rsidR="005D29B0" w:rsidRPr="00FF183F" w:rsidRDefault="005D29B0" w:rsidP="008C6A6F">
      <w:pPr>
        <w:pStyle w:val="ListParagraph"/>
        <w:ind w:left="720" w:firstLine="0"/>
        <w:jc w:val="both"/>
        <w:rPr>
          <w:rFonts w:ascii="Walbaum Display" w:hAnsi="Walbaum Display"/>
        </w:rPr>
      </w:pPr>
    </w:p>
    <w:p w14:paraId="555FA88A" w14:textId="180DC507" w:rsidR="00C87920" w:rsidRPr="00FF183F" w:rsidRDefault="00C87920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University of Oxford, Faculty of Oriental Studies </w:t>
      </w:r>
    </w:p>
    <w:p w14:paraId="634C5104" w14:textId="7A3EAAC9" w:rsidR="00C87920" w:rsidRPr="00FF183F" w:rsidRDefault="00C87920" w:rsidP="008C6A6F">
      <w:p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>Graduate Teaching Assistant | March – July 2016</w:t>
      </w:r>
    </w:p>
    <w:p w14:paraId="512AE112" w14:textId="10AE8D82" w:rsidR="00C87920" w:rsidRPr="00FF183F" w:rsidRDefault="00C8792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First ever graduate teacher of the faculty. </w:t>
      </w:r>
    </w:p>
    <w:p w14:paraId="13776E86" w14:textId="32310A6A" w:rsidR="00C87920" w:rsidRPr="00FF183F" w:rsidRDefault="004F6527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Designed an undergraduate unit on modern Iranian history. </w:t>
      </w:r>
    </w:p>
    <w:p w14:paraId="711123AB" w14:textId="77777777" w:rsidR="00C87920" w:rsidRPr="00FF183F" w:rsidRDefault="00C87920" w:rsidP="008C6A6F">
      <w:pPr>
        <w:jc w:val="both"/>
        <w:rPr>
          <w:rFonts w:ascii="Walbaum Display" w:hAnsi="Walbaum Display"/>
        </w:rPr>
      </w:pPr>
    </w:p>
    <w:p w14:paraId="33D6ABB0" w14:textId="51D19A16" w:rsidR="00FB6AAC" w:rsidRPr="00FF183F" w:rsidRDefault="00FB6AAC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 xml:space="preserve">Oxford University Press </w:t>
      </w:r>
    </w:p>
    <w:p w14:paraId="79C19430" w14:textId="749CFB5C" w:rsidR="00FB6AAC" w:rsidRPr="00FF183F" w:rsidRDefault="00FB6AAC" w:rsidP="008C6A6F">
      <w:p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Digital coordinator | September 2015 – July 2016 </w:t>
      </w:r>
    </w:p>
    <w:p w14:paraId="113D954F" w14:textId="5A068B78" w:rsidR="00C245CD" w:rsidRPr="00FF183F" w:rsidRDefault="00FB6AAC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Updated the online resource </w:t>
      </w:r>
      <w:r w:rsidR="001E68A6" w:rsidRPr="00FF183F">
        <w:rPr>
          <w:rFonts w:ascii="Walbaum Display" w:hAnsi="Walbaum Display"/>
          <w:sz w:val="20"/>
          <w:szCs w:val="20"/>
        </w:rPr>
        <w:t>center</w:t>
      </w:r>
      <w:r w:rsidRPr="00FF183F">
        <w:rPr>
          <w:rFonts w:ascii="Walbaum Display" w:hAnsi="Walbaum Display"/>
          <w:sz w:val="20"/>
          <w:szCs w:val="20"/>
        </w:rPr>
        <w:t xml:space="preserve"> to Louise Fawcett’s International Relations of the Middle East. </w:t>
      </w:r>
    </w:p>
    <w:p w14:paraId="5050E769" w14:textId="4430BE6E" w:rsidR="00495E4C" w:rsidRPr="00AA182F" w:rsidRDefault="00C245CD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Worked closely with the editor to produce a clean and convenient user experience. </w:t>
      </w:r>
    </w:p>
    <w:p w14:paraId="7951F1A7" w14:textId="77777777" w:rsidR="0001148D" w:rsidRPr="005641EA" w:rsidRDefault="0001148D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1"/>
        </w:rPr>
      </w:pPr>
      <w:r w:rsidRPr="00493C36">
        <w:rPr>
          <w:rFonts w:ascii="Walbaum Display" w:hAnsi="Walbaum Display"/>
          <w:color w:val="0070C0"/>
          <w:sz w:val="24"/>
          <w:szCs w:val="21"/>
        </w:rPr>
        <w:t xml:space="preserve">Publications </w:t>
      </w:r>
    </w:p>
    <w:p w14:paraId="0C4D934E" w14:textId="1718DCF2" w:rsidR="00240594" w:rsidRDefault="008232BA" w:rsidP="008C6A6F">
      <w:pPr>
        <w:jc w:val="both"/>
        <w:rPr>
          <w:rFonts w:ascii="Walbaum Display" w:hAnsi="Walbaum Display" w:cs="Times New Roman"/>
          <w:color w:val="000000" w:themeColor="text1"/>
          <w:sz w:val="20"/>
          <w:szCs w:val="20"/>
        </w:rPr>
      </w:pP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“Resource imperialism and resistance: </w:t>
      </w:r>
      <w:proofErr w:type="spellStart"/>
      <w:r>
        <w:rPr>
          <w:rFonts w:ascii="Walbaum Display" w:hAnsi="Walbaum Display" w:cs="Times New Roman"/>
          <w:color w:val="000000" w:themeColor="text1"/>
          <w:sz w:val="20"/>
          <w:szCs w:val="20"/>
        </w:rPr>
        <w:t>Labour</w:t>
      </w:r>
      <w:proofErr w:type="spellEnd"/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, security and social reproduction after Iranian oil nationalization.” Co-written with Mattin </w:t>
      </w:r>
      <w:proofErr w:type="spellStart"/>
      <w:r>
        <w:rPr>
          <w:rFonts w:ascii="Walbaum Display" w:hAnsi="Walbaum Display" w:cs="Times New Roman"/>
          <w:color w:val="000000" w:themeColor="text1"/>
          <w:sz w:val="20"/>
          <w:szCs w:val="20"/>
        </w:rPr>
        <w:t>Biglari</w:t>
      </w:r>
      <w:proofErr w:type="spellEnd"/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. </w:t>
      </w:r>
      <w:r w:rsidR="009512DC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Journal of Energy History Special Issue, “Hydrocarbons and societies: histories of </w:t>
      </w:r>
      <w:proofErr w:type="spellStart"/>
      <w:r w:rsidR="009512DC">
        <w:rPr>
          <w:rFonts w:ascii="Walbaum Display" w:hAnsi="Walbaum Display" w:cs="Times New Roman"/>
          <w:color w:val="000000" w:themeColor="text1"/>
          <w:sz w:val="20"/>
          <w:szCs w:val="20"/>
        </w:rPr>
        <w:t>labour</w:t>
      </w:r>
      <w:proofErr w:type="spellEnd"/>
      <w:r w:rsidR="009512DC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, social relations, and industrial culture in the oil and gas industry.” </w:t>
      </w:r>
      <w:r w:rsidR="00127FD9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Article accepted and currently in production. 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 </w:t>
      </w:r>
    </w:p>
    <w:p w14:paraId="57B08B8D" w14:textId="70136E6A" w:rsidR="0001148D" w:rsidRDefault="0001148D" w:rsidP="008C6A6F">
      <w:pPr>
        <w:jc w:val="both"/>
        <w:rPr>
          <w:rFonts w:ascii="Walbaum Display" w:hAnsi="Walbaum Display" w:cs="Times New Roman"/>
          <w:color w:val="000000" w:themeColor="text1"/>
          <w:sz w:val="20"/>
          <w:szCs w:val="20"/>
        </w:rPr>
      </w:pP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“Oil heritage in Iran and Malaysia: The Future Energy Legacy in the Persian Gulf and Indian Ocean.” Co-written with Asma </w:t>
      </w:r>
      <w:proofErr w:type="spellStart"/>
      <w:r>
        <w:rPr>
          <w:rFonts w:ascii="Walbaum Display" w:hAnsi="Walbaum Display" w:cs="Times New Roman"/>
          <w:color w:val="000000" w:themeColor="text1"/>
          <w:sz w:val="20"/>
          <w:szCs w:val="20"/>
        </w:rPr>
        <w:t>Mehan</w:t>
      </w:r>
      <w:proofErr w:type="spellEnd"/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. 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New Metropolitan Perspectives. May 2022. </w:t>
      </w:r>
    </w:p>
    <w:p w14:paraId="2AE6920A" w14:textId="32197597" w:rsidR="0001148D" w:rsidRDefault="0001148D" w:rsidP="008C6A6F">
      <w:pPr>
        <w:jc w:val="both"/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</w:pPr>
      <w:r>
        <w:rPr>
          <w:rFonts w:ascii="Walbaum Display" w:hAnsi="Walbaum Display" w:cs="Times New Roman"/>
          <w:color w:val="000000" w:themeColor="text1"/>
          <w:sz w:val="20"/>
          <w:szCs w:val="20"/>
        </w:rPr>
        <w:t>“</w:t>
      </w:r>
      <w:r w:rsidRPr="00A346DD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“Activism in Isolation: The Tudeh Party in British Left Discourse during the Long 1980s.” </w:t>
      </w:r>
      <w:r w:rsidRPr="000D6EE9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International </w:t>
      </w:r>
      <w:proofErr w:type="spellStart"/>
      <w:r w:rsidRPr="000D6EE9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Labour</w:t>
      </w:r>
      <w:proofErr w:type="spellEnd"/>
      <w:r w:rsidRPr="000D6EE9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 &amp; Working-Class History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. </w:t>
      </w:r>
      <w:r w:rsidRPr="00A346DD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Article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 accepted and currently</w:t>
      </w:r>
      <w:r w:rsidRPr="00A346DD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 in 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p</w:t>
      </w:r>
      <w:r w:rsidRPr="00A346DD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roduction.</w:t>
      </w:r>
    </w:p>
    <w:p w14:paraId="38E01F99" w14:textId="1AE7C6B8" w:rsidR="0075271A" w:rsidRPr="0075271A" w:rsidRDefault="0075271A" w:rsidP="008C6A6F">
      <w:pPr>
        <w:jc w:val="both"/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</w:pPr>
      <w:r w:rsidRPr="0075271A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“Iran and ASEAN: A Historical Perspective.” 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 xml:space="preserve">In production.  </w:t>
      </w:r>
    </w:p>
    <w:p w14:paraId="6A7D6019" w14:textId="77777777" w:rsidR="0001148D" w:rsidRDefault="0001148D" w:rsidP="008C6A6F">
      <w:pPr>
        <w:jc w:val="both"/>
        <w:rPr>
          <w:rFonts w:ascii="Walbaum Display" w:hAnsi="Walbaum Display" w:cs="Times New Roman"/>
          <w:color w:val="000000" w:themeColor="text1"/>
          <w:sz w:val="20"/>
          <w:szCs w:val="20"/>
        </w:rPr>
      </w:pP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“Oil, </w:t>
      </w:r>
      <w:proofErr w:type="spellStart"/>
      <w:r>
        <w:rPr>
          <w:rFonts w:ascii="Walbaum Display" w:hAnsi="Walbaum Display" w:cs="Times New Roman"/>
          <w:color w:val="000000" w:themeColor="text1"/>
          <w:sz w:val="20"/>
          <w:szCs w:val="20"/>
        </w:rPr>
        <w:t>Labour</w:t>
      </w:r>
      <w:proofErr w:type="spellEnd"/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 and Empire: Abadan in WWII Occupied Iran.” Co-written with Rasmus Elling. 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British Journal of Middle Eastern Studies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. </w:t>
      </w:r>
      <w:r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July 2021.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 </w:t>
      </w:r>
    </w:p>
    <w:p w14:paraId="66DC9072" w14:textId="77777777" w:rsidR="0001148D" w:rsidRPr="00B377EB" w:rsidRDefault="0001148D" w:rsidP="008C6A6F">
      <w:pPr>
        <w:jc w:val="both"/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“Malaysian–Iranian relations in the twentieth century.” </w:t>
      </w:r>
      <w:r w:rsidRPr="00B377EB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Imagined Malaysia Review. March 2020.</w:t>
      </w:r>
    </w:p>
    <w:p w14:paraId="369E5ECC" w14:textId="77777777" w:rsidR="0001148D" w:rsidRPr="00B377EB" w:rsidRDefault="0001148D" w:rsidP="008C6A6F">
      <w:pPr>
        <w:jc w:val="both"/>
        <w:textAlignment w:val="baseline"/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 “Escape from Isolation: Iranian</w:t>
      </w:r>
      <w:r w:rsidRPr="00B377EB">
        <w:rPr>
          <w:rFonts w:ascii="Walbaum Display" w:hAnsi="Walbaum Display" w:cs="Times New Roman"/>
          <w:iCs/>
          <w:color w:val="000000" w:themeColor="text1"/>
          <w:sz w:val="20"/>
          <w:szCs w:val="20"/>
        </w:rPr>
        <w:t>–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Malaysian Relations during the Mahathir Years, 1981</w:t>
      </w:r>
      <w:r w:rsidRPr="00B377EB">
        <w:rPr>
          <w:rFonts w:ascii="Walbaum Display" w:hAnsi="Walbaum Display" w:cs="Times New Roman"/>
          <w:iCs/>
          <w:color w:val="000000" w:themeColor="text1"/>
          <w:sz w:val="20"/>
          <w:szCs w:val="20"/>
        </w:rPr>
        <w:t>–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2003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>.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” </w:t>
      </w:r>
      <w:r w:rsidRPr="00B377EB">
        <w:rPr>
          <w:rFonts w:ascii="Walbaum Display" w:hAnsi="Walbaum Display" w:cs="Times New Roman"/>
          <w:i/>
          <w:iCs/>
          <w:color w:val="000000" w:themeColor="text1"/>
          <w:sz w:val="20"/>
          <w:szCs w:val="20"/>
        </w:rPr>
        <w:t>Association of Iranian Studies Newsletter. Spring 2019.</w:t>
      </w:r>
    </w:p>
    <w:p w14:paraId="74A79BD6" w14:textId="77777777" w:rsidR="0001148D" w:rsidRPr="00B377EB" w:rsidRDefault="0001148D" w:rsidP="008C6A6F">
      <w:pPr>
        <w:jc w:val="both"/>
        <w:textAlignment w:val="baseline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“The British, the Tudeh party and the 1947 World Federation of Trade Unions’ Visit: battle for labor reform in Iran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>.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”</w:t>
      </w:r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 xml:space="preserve"> Labor History. April 2019.</w:t>
      </w:r>
    </w:p>
    <w:p w14:paraId="5D1257E0" w14:textId="77777777" w:rsidR="0001148D" w:rsidRPr="00B377EB" w:rsidRDefault="0001148D" w:rsidP="008C6A6F">
      <w:pPr>
        <w:jc w:val="both"/>
        <w:textAlignment w:val="baseline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“Iran: where World War turned Cold War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>.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” </w:t>
      </w:r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>History Today. March 2018.</w:t>
      </w:r>
    </w:p>
    <w:p w14:paraId="23C22563" w14:textId="77777777" w:rsidR="0001148D" w:rsidRPr="00B377EB" w:rsidRDefault="0001148D" w:rsidP="008C6A6F">
      <w:pPr>
        <w:jc w:val="both"/>
        <w:textAlignment w:val="baseline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“Convenient Comrades: Reassessing the Early Relationship between the </w:t>
      </w:r>
      <w:proofErr w:type="spellStart"/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>Hizb-i</w:t>
      </w:r>
      <w:proofErr w:type="spellEnd"/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 xml:space="preserve"> Tudeh 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and the Soviet Union during the British-Soviet Occupation of Iran, 1941–1945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>.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” </w:t>
      </w:r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 xml:space="preserve">‘Russians in Iran: Diplomacy and Power in the Qajar Era and Beyond’. Edited book. January 2018. </w:t>
      </w:r>
    </w:p>
    <w:p w14:paraId="6A2107DA" w14:textId="77777777" w:rsidR="0001148D" w:rsidRPr="00B377EB" w:rsidRDefault="0001148D" w:rsidP="008C6A6F">
      <w:pPr>
        <w:pStyle w:val="TableContents"/>
        <w:tabs>
          <w:tab w:val="left" w:pos="5693"/>
        </w:tabs>
        <w:jc w:val="both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“When Guns are not Enough: Britain’s Response to Nationalism in Bahrain, 1958–1963</w:t>
      </w:r>
      <w:r>
        <w:rPr>
          <w:rFonts w:ascii="Walbaum Display" w:hAnsi="Walbaum Display" w:cs="Times New Roman"/>
          <w:color w:val="000000" w:themeColor="text1"/>
          <w:sz w:val="20"/>
          <w:szCs w:val="20"/>
        </w:rPr>
        <w:t>.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” </w:t>
      </w:r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 xml:space="preserve">Journal of Arabian Studies. July 2017. </w:t>
      </w:r>
    </w:p>
    <w:p w14:paraId="490C5627" w14:textId="3D2967A8" w:rsidR="0001148D" w:rsidRDefault="0001148D" w:rsidP="008C6A6F">
      <w:pPr>
        <w:pStyle w:val="TableContents"/>
        <w:tabs>
          <w:tab w:val="left" w:pos="5693"/>
        </w:tabs>
        <w:jc w:val="both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>““But what would they think of us?” Propaganda and the Manipulation of the Anglo</w:t>
      </w:r>
      <w:r w:rsidRPr="00B377EB">
        <w:rPr>
          <w:rFonts w:ascii="Walbaum Display" w:hAnsi="Walbaum Display" w:cs="Times New Roman"/>
          <w:iCs/>
          <w:color w:val="000000" w:themeColor="text1"/>
          <w:sz w:val="20"/>
          <w:szCs w:val="20"/>
        </w:rPr>
        <w:t>–</w:t>
      </w:r>
      <w:r w:rsidRPr="00B377EB">
        <w:rPr>
          <w:rFonts w:ascii="Walbaum Display" w:hAnsi="Walbaum Display" w:cs="Times New Roman"/>
          <w:color w:val="000000" w:themeColor="text1"/>
          <w:sz w:val="20"/>
          <w:szCs w:val="20"/>
        </w:rPr>
        <w:t xml:space="preserve">Soviet Occupation, 1941–1946”. </w:t>
      </w:r>
      <w:r w:rsidRPr="00B377EB">
        <w:rPr>
          <w:rFonts w:ascii="Walbaum Display" w:hAnsi="Walbaum Display" w:cs="Times New Roman"/>
          <w:i/>
          <w:color w:val="000000" w:themeColor="text1"/>
          <w:sz w:val="20"/>
          <w:szCs w:val="20"/>
        </w:rPr>
        <w:t xml:space="preserve">Iranian Studies. September 2016. </w:t>
      </w:r>
    </w:p>
    <w:p w14:paraId="787A5C10" w14:textId="092ACF52" w:rsidR="008C6A6F" w:rsidRDefault="008C6A6F" w:rsidP="008C6A6F">
      <w:pPr>
        <w:pStyle w:val="TableContents"/>
        <w:tabs>
          <w:tab w:val="left" w:pos="5693"/>
        </w:tabs>
        <w:jc w:val="both"/>
        <w:rPr>
          <w:rFonts w:ascii="Walbaum Display" w:hAnsi="Walbaum Display" w:cs="Times New Roman"/>
          <w:i/>
          <w:color w:val="000000" w:themeColor="text1"/>
          <w:sz w:val="20"/>
          <w:szCs w:val="20"/>
        </w:rPr>
      </w:pPr>
    </w:p>
    <w:p w14:paraId="3EE317AD" w14:textId="646D4B3F" w:rsidR="004C2BC3" w:rsidRPr="004C2BC3" w:rsidRDefault="004D5E6B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1"/>
        </w:rPr>
      </w:pPr>
      <w:r w:rsidRPr="00493C36">
        <w:rPr>
          <w:rFonts w:ascii="Walbaum Display" w:hAnsi="Walbaum Display"/>
          <w:color w:val="0070C0"/>
          <w:sz w:val="24"/>
          <w:szCs w:val="21"/>
        </w:rPr>
        <w:lastRenderedPageBreak/>
        <w:t>Other</w:t>
      </w:r>
      <w:r w:rsidR="004C2BC3">
        <w:rPr>
          <w:rFonts w:ascii="Walbaum Display" w:hAnsi="Walbaum Display"/>
          <w:color w:val="0070C0"/>
          <w:sz w:val="24"/>
          <w:szCs w:val="21"/>
        </w:rPr>
        <w:t xml:space="preserve"> Professional</w:t>
      </w:r>
      <w:r w:rsidRPr="00493C36">
        <w:rPr>
          <w:rFonts w:ascii="Walbaum Display" w:hAnsi="Walbaum Display"/>
          <w:color w:val="0070C0"/>
          <w:sz w:val="24"/>
          <w:szCs w:val="21"/>
        </w:rPr>
        <w:t xml:space="preserve"> Experience </w:t>
      </w:r>
    </w:p>
    <w:p w14:paraId="63E036B1" w14:textId="77777777" w:rsidR="004C2BC3" w:rsidRPr="00FB722A" w:rsidRDefault="004C2BC3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>
        <w:rPr>
          <w:rFonts w:ascii="Walbaum Display" w:hAnsi="Walbaum Display"/>
          <w:b/>
          <w:bCs/>
          <w:sz w:val="18"/>
          <w:szCs w:val="18"/>
        </w:rPr>
        <w:t>Oxford Strategy Group</w:t>
      </w:r>
    </w:p>
    <w:p w14:paraId="2B9F0AF4" w14:textId="77777777" w:rsidR="004C2BC3" w:rsidRPr="00FB722A" w:rsidRDefault="004C2BC3" w:rsidP="008C6A6F">
      <w:pPr>
        <w:pStyle w:val="Heading3"/>
        <w:jc w:val="both"/>
        <w:rPr>
          <w:rFonts w:ascii="Walbaum Display" w:hAnsi="Walbaum Display"/>
          <w:i w:val="0"/>
          <w:iCs/>
          <w:sz w:val="20"/>
          <w:szCs w:val="20"/>
        </w:rPr>
      </w:pPr>
      <w:r>
        <w:rPr>
          <w:rFonts w:ascii="Walbaum Display" w:hAnsi="Walbaum Display"/>
          <w:i w:val="0"/>
          <w:iCs/>
          <w:sz w:val="20"/>
          <w:szCs w:val="20"/>
        </w:rPr>
        <w:t>Consultant</w:t>
      </w:r>
      <w:r w:rsidRPr="00FB722A">
        <w:rPr>
          <w:rFonts w:ascii="Walbaum Display" w:hAnsi="Walbaum Display"/>
          <w:i w:val="0"/>
          <w:iCs/>
          <w:sz w:val="20"/>
          <w:szCs w:val="20"/>
        </w:rPr>
        <w:t xml:space="preserve"> | </w:t>
      </w:r>
      <w:r>
        <w:rPr>
          <w:rFonts w:ascii="Walbaum Display" w:hAnsi="Walbaum Display"/>
          <w:i w:val="0"/>
          <w:iCs/>
          <w:sz w:val="20"/>
          <w:szCs w:val="20"/>
        </w:rPr>
        <w:t xml:space="preserve">March 2021 – June 2021  </w:t>
      </w:r>
      <w:r w:rsidRPr="00FB722A">
        <w:rPr>
          <w:rFonts w:ascii="Walbaum Display" w:hAnsi="Walbaum Display"/>
          <w:i w:val="0"/>
          <w:iCs/>
          <w:sz w:val="20"/>
          <w:szCs w:val="20"/>
        </w:rPr>
        <w:t xml:space="preserve"> </w:t>
      </w:r>
    </w:p>
    <w:p w14:paraId="712F6671" w14:textId="01C1FF46" w:rsidR="004C2BC3" w:rsidRPr="00F97693" w:rsidRDefault="004C2BC3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OSG is Oxford University’s largest student-led consultancy. </w:t>
      </w:r>
    </w:p>
    <w:p w14:paraId="4279E4FA" w14:textId="77777777" w:rsidR="004C2BC3" w:rsidRDefault="004C2BC3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Conducted market research and competitor analysis regarding the Asian skincare industry.  </w:t>
      </w:r>
    </w:p>
    <w:p w14:paraId="59522243" w14:textId="77777777" w:rsidR="004C2BC3" w:rsidRPr="003E6858" w:rsidRDefault="004C2BC3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Named Best Consultant in my team.  </w:t>
      </w:r>
    </w:p>
    <w:p w14:paraId="68E99403" w14:textId="77777777" w:rsidR="004C2BC3" w:rsidRDefault="004C2BC3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</w:p>
    <w:p w14:paraId="47EBDAF9" w14:textId="2910145A" w:rsidR="009D0880" w:rsidRPr="00FF183F" w:rsidRDefault="009D0880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FF183F">
        <w:rPr>
          <w:rFonts w:ascii="Walbaum Display" w:hAnsi="Walbaum Display"/>
          <w:b/>
          <w:bCs/>
          <w:sz w:val="18"/>
          <w:szCs w:val="18"/>
        </w:rPr>
        <w:t>Association for Iranian Studies</w:t>
      </w:r>
      <w:r w:rsidR="00C26062" w:rsidRPr="00FF183F">
        <w:rPr>
          <w:rFonts w:ascii="Walbaum Display" w:hAnsi="Walbaum Display"/>
          <w:b/>
          <w:bCs/>
          <w:sz w:val="18"/>
          <w:szCs w:val="18"/>
        </w:rPr>
        <w:t xml:space="preserve"> | </w:t>
      </w:r>
      <w:r w:rsidRPr="00FF183F">
        <w:rPr>
          <w:rFonts w:ascii="Walbaum Display" w:hAnsi="Walbaum Display"/>
          <w:b/>
          <w:bCs/>
          <w:sz w:val="18"/>
          <w:szCs w:val="18"/>
        </w:rPr>
        <w:t>Student representative on the council</w:t>
      </w:r>
      <w:r w:rsidR="00213403" w:rsidRPr="00FF183F">
        <w:rPr>
          <w:rFonts w:ascii="Walbaum Display" w:hAnsi="Walbaum Display"/>
          <w:b/>
          <w:bCs/>
          <w:sz w:val="18"/>
          <w:szCs w:val="18"/>
        </w:rPr>
        <w:t xml:space="preserve"> (elected)</w:t>
      </w:r>
      <w:r w:rsidRPr="00FF183F">
        <w:rPr>
          <w:rFonts w:ascii="Walbaum Display" w:hAnsi="Walbaum Display"/>
          <w:b/>
          <w:bCs/>
          <w:sz w:val="18"/>
          <w:szCs w:val="18"/>
        </w:rPr>
        <w:t xml:space="preserve"> | January 2021 – Present </w:t>
      </w:r>
    </w:p>
    <w:p w14:paraId="7AFB1BCD" w14:textId="0FA4EED2" w:rsidR="00C67798" w:rsidRPr="00F97693" w:rsidRDefault="00C67798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Set </w:t>
      </w:r>
      <w:r w:rsidR="00E37FB3" w:rsidRPr="00FF183F">
        <w:rPr>
          <w:rFonts w:ascii="Walbaum Display" w:hAnsi="Walbaum Display"/>
          <w:sz w:val="20"/>
          <w:szCs w:val="20"/>
        </w:rPr>
        <w:t xml:space="preserve">up online sessions with senior academics dealing with the professionalization of the field of Iranian studies, from publication to </w:t>
      </w:r>
      <w:r w:rsidR="00510E11" w:rsidRPr="00FF183F">
        <w:rPr>
          <w:rFonts w:ascii="Walbaum Display" w:hAnsi="Walbaum Display"/>
          <w:sz w:val="20"/>
          <w:szCs w:val="20"/>
        </w:rPr>
        <w:t xml:space="preserve">employment. </w:t>
      </w:r>
      <w:r w:rsidR="00E37FB3" w:rsidRPr="00FF183F">
        <w:rPr>
          <w:rFonts w:ascii="Walbaum Display" w:hAnsi="Walbaum Display"/>
          <w:sz w:val="20"/>
          <w:szCs w:val="20"/>
        </w:rPr>
        <w:t xml:space="preserve"> </w:t>
      </w:r>
      <w:r w:rsidR="004F1DA6">
        <w:rPr>
          <w:rFonts w:ascii="Walbaum Display" w:hAnsi="Walbaum Display"/>
          <w:sz w:val="20"/>
          <w:szCs w:val="20"/>
        </w:rPr>
        <w:t xml:space="preserve"> </w:t>
      </w:r>
      <w:r w:rsidR="00C4203E" w:rsidRPr="00F97693">
        <w:rPr>
          <w:rFonts w:ascii="Walbaum Display" w:hAnsi="Walbaum Display"/>
          <w:sz w:val="20"/>
          <w:szCs w:val="20"/>
        </w:rPr>
        <w:t xml:space="preserve"> </w:t>
      </w:r>
    </w:p>
    <w:p w14:paraId="7C08FB8A" w14:textId="705D5248" w:rsidR="00C4203E" w:rsidRPr="00F97693" w:rsidRDefault="00C4203E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Endorsed and promoted the Association’s stand on academic freedom. </w:t>
      </w:r>
    </w:p>
    <w:p w14:paraId="4DC8F0EC" w14:textId="55D713EC" w:rsidR="00755366" w:rsidRPr="00FF183F" w:rsidRDefault="00755366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FF183F">
        <w:rPr>
          <w:rFonts w:ascii="Walbaum Display" w:hAnsi="Walbaum Display"/>
          <w:sz w:val="20"/>
          <w:szCs w:val="20"/>
        </w:rPr>
        <w:t xml:space="preserve">First </w:t>
      </w:r>
      <w:r w:rsidR="002727E7" w:rsidRPr="00FF183F">
        <w:rPr>
          <w:rFonts w:ascii="Walbaum Display" w:hAnsi="Walbaum Display"/>
          <w:sz w:val="20"/>
          <w:szCs w:val="20"/>
        </w:rPr>
        <w:t>Malaysian</w:t>
      </w:r>
      <w:r w:rsidRPr="00FF183F">
        <w:rPr>
          <w:rFonts w:ascii="Walbaum Display" w:hAnsi="Walbaum Display"/>
          <w:sz w:val="20"/>
          <w:szCs w:val="20"/>
        </w:rPr>
        <w:t xml:space="preserve"> to be on the council. </w:t>
      </w:r>
    </w:p>
    <w:p w14:paraId="39EEBDAE" w14:textId="77777777" w:rsidR="009D0880" w:rsidRPr="00FF183F" w:rsidRDefault="009D0880" w:rsidP="008C6A6F">
      <w:pPr>
        <w:jc w:val="both"/>
        <w:rPr>
          <w:rFonts w:ascii="Walbaum Display" w:hAnsi="Walbaum Display"/>
        </w:rPr>
      </w:pPr>
    </w:p>
    <w:p w14:paraId="61B49416" w14:textId="02EB3CCA" w:rsidR="004D5E6B" w:rsidRPr="005D0198" w:rsidRDefault="004D5E6B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5D0198">
        <w:rPr>
          <w:rFonts w:ascii="Walbaum Display" w:hAnsi="Walbaum Display"/>
          <w:b/>
          <w:bCs/>
          <w:sz w:val="18"/>
          <w:szCs w:val="18"/>
        </w:rPr>
        <w:t>MERCY Malaysia UK</w:t>
      </w:r>
      <w:r w:rsidR="00C26062" w:rsidRPr="005D0198">
        <w:rPr>
          <w:rFonts w:ascii="Walbaum Display" w:hAnsi="Walbaum Display"/>
          <w:b/>
          <w:bCs/>
          <w:sz w:val="18"/>
          <w:szCs w:val="18"/>
        </w:rPr>
        <w:t xml:space="preserve"> | </w:t>
      </w:r>
      <w:r w:rsidRPr="005D0198">
        <w:rPr>
          <w:rFonts w:ascii="Walbaum Display" w:hAnsi="Walbaum Display"/>
          <w:b/>
          <w:bCs/>
          <w:sz w:val="18"/>
          <w:szCs w:val="18"/>
        </w:rPr>
        <w:t>Project coordinator</w:t>
      </w:r>
      <w:r w:rsidR="00213403" w:rsidRPr="005D0198">
        <w:rPr>
          <w:rFonts w:ascii="Walbaum Display" w:hAnsi="Walbaum Display"/>
          <w:b/>
          <w:bCs/>
          <w:sz w:val="18"/>
          <w:szCs w:val="18"/>
        </w:rPr>
        <w:t xml:space="preserve"> (volunteer-basis)</w:t>
      </w:r>
      <w:r w:rsidRPr="005D0198">
        <w:rPr>
          <w:rFonts w:ascii="Walbaum Display" w:hAnsi="Walbaum Display"/>
          <w:b/>
          <w:bCs/>
          <w:sz w:val="18"/>
          <w:szCs w:val="18"/>
        </w:rPr>
        <w:t xml:space="preserve"> | January 2020 – Present </w:t>
      </w:r>
    </w:p>
    <w:p w14:paraId="210AB39D" w14:textId="4538A041" w:rsidR="00A2245A" w:rsidRPr="002108FD" w:rsidRDefault="00CE2A42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Set</w:t>
      </w:r>
      <w:r w:rsidR="004D5E6B" w:rsidRPr="005D0198">
        <w:rPr>
          <w:rFonts w:ascii="Walbaum Display" w:hAnsi="Walbaum Display"/>
          <w:sz w:val="20"/>
          <w:szCs w:val="20"/>
        </w:rPr>
        <w:t xml:space="preserve"> up and launch</w:t>
      </w:r>
      <w:r w:rsidRPr="005D0198">
        <w:rPr>
          <w:rFonts w:ascii="Walbaum Display" w:hAnsi="Walbaum Display"/>
          <w:sz w:val="20"/>
          <w:szCs w:val="20"/>
        </w:rPr>
        <w:t>ed</w:t>
      </w:r>
      <w:r w:rsidR="004D5E6B" w:rsidRPr="005D0198">
        <w:rPr>
          <w:rFonts w:ascii="Walbaum Display" w:hAnsi="Walbaum Display"/>
          <w:sz w:val="20"/>
          <w:szCs w:val="20"/>
        </w:rPr>
        <w:t xml:space="preserve"> a helpline offering confidential emotional and mental support for Malaysian students in the UK. </w:t>
      </w:r>
      <w:r w:rsidR="00A2245A" w:rsidRPr="002108FD">
        <w:rPr>
          <w:rFonts w:ascii="Walbaum Display" w:hAnsi="Walbaum Display"/>
          <w:sz w:val="20"/>
          <w:szCs w:val="20"/>
        </w:rPr>
        <w:t xml:space="preserve">Strategize on how to improve the </w:t>
      </w:r>
      <w:r w:rsidRPr="002108FD">
        <w:rPr>
          <w:rFonts w:ascii="Walbaum Display" w:hAnsi="Walbaum Display"/>
          <w:sz w:val="20"/>
          <w:szCs w:val="20"/>
        </w:rPr>
        <w:t xml:space="preserve">helpline’s </w:t>
      </w:r>
      <w:r w:rsidR="00A2245A" w:rsidRPr="002108FD">
        <w:rPr>
          <w:rFonts w:ascii="Walbaum Display" w:hAnsi="Walbaum Display"/>
          <w:sz w:val="20"/>
          <w:szCs w:val="20"/>
        </w:rPr>
        <w:t xml:space="preserve">service and outreach. </w:t>
      </w:r>
    </w:p>
    <w:p w14:paraId="51F98E45" w14:textId="2E1D57C0" w:rsidR="002C3C85" w:rsidRPr="008C6A6F" w:rsidRDefault="001D53A2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Organize virtual</w:t>
      </w:r>
      <w:r w:rsidR="002C3C85" w:rsidRPr="005D0198">
        <w:rPr>
          <w:rFonts w:ascii="Walbaum Display" w:hAnsi="Walbaum Display"/>
          <w:sz w:val="20"/>
          <w:szCs w:val="20"/>
        </w:rPr>
        <w:t xml:space="preserve"> </w:t>
      </w:r>
      <w:r w:rsidR="001E68A6">
        <w:rPr>
          <w:rFonts w:ascii="Walbaum Display" w:hAnsi="Walbaum Display"/>
          <w:sz w:val="20"/>
          <w:szCs w:val="20"/>
        </w:rPr>
        <w:t xml:space="preserve">live </w:t>
      </w:r>
      <w:r w:rsidR="002C3C85" w:rsidRPr="005D0198">
        <w:rPr>
          <w:rFonts w:ascii="Walbaum Display" w:hAnsi="Walbaum Display"/>
          <w:sz w:val="20"/>
          <w:szCs w:val="20"/>
        </w:rPr>
        <w:t>events</w:t>
      </w:r>
      <w:r w:rsidRPr="005D0198">
        <w:rPr>
          <w:rFonts w:ascii="Walbaum Display" w:hAnsi="Walbaum Display"/>
          <w:sz w:val="20"/>
          <w:szCs w:val="20"/>
        </w:rPr>
        <w:t xml:space="preserve">, promoting open conversation around mental health. </w:t>
      </w:r>
    </w:p>
    <w:p w14:paraId="2BEA764B" w14:textId="6D4B852A" w:rsidR="004D5E6B" w:rsidRPr="005D0198" w:rsidRDefault="004D5E6B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MERCY Malaysia UK is a part of MERCY Malaysia, Malaysia’s largest medical charity.</w:t>
      </w:r>
    </w:p>
    <w:p w14:paraId="0540951F" w14:textId="184B4D6F" w:rsidR="00E82382" w:rsidRPr="00FF183F" w:rsidRDefault="00E82382" w:rsidP="008C6A6F">
      <w:pPr>
        <w:jc w:val="both"/>
        <w:rPr>
          <w:rFonts w:ascii="Walbaum Display" w:hAnsi="Walbaum Display"/>
        </w:rPr>
      </w:pPr>
    </w:p>
    <w:p w14:paraId="1BE64AFB" w14:textId="4FD15A52" w:rsidR="00E82382" w:rsidRPr="005D0198" w:rsidRDefault="00E82382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5D0198">
        <w:rPr>
          <w:rFonts w:ascii="Walbaum Display" w:hAnsi="Walbaum Display"/>
          <w:b/>
          <w:bCs/>
          <w:sz w:val="18"/>
          <w:szCs w:val="18"/>
        </w:rPr>
        <w:t xml:space="preserve">Iranian Studies Collective | Founder </w:t>
      </w:r>
      <w:r w:rsidR="004C6ACE" w:rsidRPr="005D0198">
        <w:rPr>
          <w:rFonts w:ascii="Walbaum Display" w:hAnsi="Walbaum Display"/>
          <w:b/>
          <w:bCs/>
          <w:sz w:val="18"/>
          <w:szCs w:val="18"/>
        </w:rPr>
        <w:t xml:space="preserve">| September 2020 </w:t>
      </w:r>
    </w:p>
    <w:p w14:paraId="2D82D255" w14:textId="4A4B4054" w:rsidR="004C6ACE" w:rsidRPr="005D0198" w:rsidRDefault="004C6ACE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Founded an online platform (YouTube, </w:t>
      </w:r>
      <w:proofErr w:type="gramStart"/>
      <w:r w:rsidRPr="005D0198">
        <w:rPr>
          <w:rFonts w:ascii="Walbaum Display" w:hAnsi="Walbaum Display"/>
          <w:sz w:val="20"/>
          <w:szCs w:val="20"/>
        </w:rPr>
        <w:t>Twitter</w:t>
      </w:r>
      <w:proofErr w:type="gramEnd"/>
      <w:r w:rsidRPr="005D0198">
        <w:rPr>
          <w:rFonts w:ascii="Walbaum Display" w:hAnsi="Walbaum Display"/>
          <w:sz w:val="20"/>
          <w:szCs w:val="20"/>
        </w:rPr>
        <w:t xml:space="preserve"> and Instagram) to promote upcoming and fresh research in Iranian studies. </w:t>
      </w:r>
    </w:p>
    <w:p w14:paraId="38DD1CAF" w14:textId="23830235" w:rsidR="004F411C" w:rsidRPr="005D0198" w:rsidRDefault="004F411C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Release weekly videos featuring researchers and new pub</w:t>
      </w:r>
      <w:r w:rsidR="00BF0885" w:rsidRPr="005D0198">
        <w:rPr>
          <w:rFonts w:ascii="Walbaum Display" w:hAnsi="Walbaum Display"/>
          <w:sz w:val="20"/>
          <w:szCs w:val="20"/>
        </w:rPr>
        <w:t>lic</w:t>
      </w:r>
      <w:r w:rsidRPr="005D0198">
        <w:rPr>
          <w:rFonts w:ascii="Walbaum Display" w:hAnsi="Walbaum Display"/>
          <w:sz w:val="20"/>
          <w:szCs w:val="20"/>
        </w:rPr>
        <w:t xml:space="preserve">ations. Moderate discussions among academics on current political events. </w:t>
      </w:r>
    </w:p>
    <w:p w14:paraId="23617B94" w14:textId="01EDEAA9" w:rsidR="0007598F" w:rsidRPr="008C6A6F" w:rsidRDefault="0007598F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Advocates for an open space for discussion</w:t>
      </w:r>
      <w:r w:rsidR="00BF0885" w:rsidRPr="005D0198">
        <w:rPr>
          <w:rFonts w:ascii="Walbaum Display" w:hAnsi="Walbaum Display"/>
          <w:sz w:val="20"/>
          <w:szCs w:val="20"/>
        </w:rPr>
        <w:t>,</w:t>
      </w:r>
      <w:r w:rsidRPr="005D0198">
        <w:rPr>
          <w:rFonts w:ascii="Walbaum Display" w:hAnsi="Walbaum Display"/>
          <w:sz w:val="20"/>
          <w:szCs w:val="20"/>
        </w:rPr>
        <w:t xml:space="preserve"> promotes academic freedom</w:t>
      </w:r>
      <w:r w:rsidR="00BF0885" w:rsidRPr="005D0198">
        <w:rPr>
          <w:rFonts w:ascii="Walbaum Display" w:hAnsi="Walbaum Display"/>
          <w:sz w:val="20"/>
          <w:szCs w:val="20"/>
        </w:rPr>
        <w:t xml:space="preserve"> and encourages</w:t>
      </w:r>
      <w:r w:rsidR="0098481D" w:rsidRPr="005D0198">
        <w:rPr>
          <w:rFonts w:ascii="Walbaum Display" w:hAnsi="Walbaum Display"/>
          <w:sz w:val="20"/>
          <w:szCs w:val="20"/>
        </w:rPr>
        <w:t xml:space="preserve"> diversity</w:t>
      </w:r>
      <w:r w:rsidRPr="005D0198">
        <w:rPr>
          <w:rFonts w:ascii="Walbaum Display" w:hAnsi="Walbaum Display"/>
          <w:sz w:val="20"/>
          <w:szCs w:val="20"/>
        </w:rPr>
        <w:t xml:space="preserve">. </w:t>
      </w:r>
    </w:p>
    <w:p w14:paraId="0AEFDE88" w14:textId="1BAED6DB" w:rsidR="005142F9" w:rsidRPr="00FF183F" w:rsidRDefault="005142F9" w:rsidP="008C6A6F">
      <w:pPr>
        <w:jc w:val="both"/>
        <w:rPr>
          <w:rFonts w:ascii="Walbaum Display" w:hAnsi="Walbaum Display"/>
        </w:rPr>
      </w:pPr>
    </w:p>
    <w:p w14:paraId="0A827E63" w14:textId="5756D054" w:rsidR="00213403" w:rsidRPr="005D0198" w:rsidRDefault="00213403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5D0198">
        <w:rPr>
          <w:rFonts w:ascii="Walbaum Display" w:hAnsi="Walbaum Display"/>
          <w:b/>
          <w:bCs/>
          <w:sz w:val="18"/>
          <w:szCs w:val="18"/>
        </w:rPr>
        <w:t xml:space="preserve">Faculty of Oriental Studies, University of Oxford </w:t>
      </w:r>
      <w:r w:rsidR="00CF2BEF" w:rsidRPr="005D0198">
        <w:rPr>
          <w:rFonts w:ascii="Walbaum Display" w:hAnsi="Walbaum Display"/>
          <w:b/>
          <w:bCs/>
          <w:sz w:val="18"/>
          <w:szCs w:val="18"/>
        </w:rPr>
        <w:t xml:space="preserve">| </w:t>
      </w:r>
      <w:r w:rsidRPr="005D0198">
        <w:rPr>
          <w:rFonts w:ascii="Walbaum Display" w:hAnsi="Walbaum Display"/>
          <w:b/>
          <w:bCs/>
          <w:sz w:val="18"/>
          <w:szCs w:val="18"/>
        </w:rPr>
        <w:t xml:space="preserve">Graduate student representative to the Faculty Board (elected) | September 2014 – June 2015 </w:t>
      </w:r>
    </w:p>
    <w:p w14:paraId="388312DD" w14:textId="572A50F2" w:rsidR="00CF2BEF" w:rsidRPr="005D0198" w:rsidRDefault="00CB047F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First ever graduate student representative. </w:t>
      </w:r>
    </w:p>
    <w:p w14:paraId="0D70491B" w14:textId="0917BAE9" w:rsidR="00CB047F" w:rsidRPr="005D0198" w:rsidRDefault="00CB047F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Brought up student issues and concerns to the faculty board. </w:t>
      </w:r>
    </w:p>
    <w:p w14:paraId="379DFF2D" w14:textId="4EB62474" w:rsidR="005142F9" w:rsidRPr="005D0198" w:rsidRDefault="00CB047F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>Oversaw the start of changing the name of the faculty</w:t>
      </w:r>
      <w:r w:rsidR="00C57766" w:rsidRPr="005D0198">
        <w:rPr>
          <w:rFonts w:ascii="Walbaum Display" w:hAnsi="Walbaum Display"/>
          <w:sz w:val="20"/>
          <w:szCs w:val="20"/>
        </w:rPr>
        <w:t xml:space="preserve">. </w:t>
      </w:r>
    </w:p>
    <w:p w14:paraId="3A72A8C4" w14:textId="3CA15659" w:rsidR="00476726" w:rsidRPr="00FF183F" w:rsidRDefault="00476726" w:rsidP="008C6A6F">
      <w:pPr>
        <w:jc w:val="both"/>
        <w:rPr>
          <w:rFonts w:ascii="Walbaum Display" w:hAnsi="Walbaum Display"/>
        </w:rPr>
      </w:pPr>
    </w:p>
    <w:p w14:paraId="147A76DE" w14:textId="208AC4AF" w:rsidR="004F6790" w:rsidRPr="005D0198" w:rsidRDefault="004F6790" w:rsidP="008C6A6F">
      <w:pPr>
        <w:jc w:val="both"/>
        <w:rPr>
          <w:rFonts w:ascii="Walbaum Display" w:hAnsi="Walbaum Display"/>
          <w:b/>
          <w:bCs/>
          <w:sz w:val="18"/>
          <w:szCs w:val="18"/>
        </w:rPr>
      </w:pPr>
      <w:r w:rsidRPr="005D0198">
        <w:rPr>
          <w:rFonts w:ascii="Walbaum Display" w:hAnsi="Walbaum Display"/>
          <w:b/>
          <w:bCs/>
          <w:sz w:val="18"/>
          <w:szCs w:val="18"/>
        </w:rPr>
        <w:t>Middle East Centre, University of Oxford |Student helper | January 2012 – November 2017</w:t>
      </w:r>
    </w:p>
    <w:p w14:paraId="06A836A2" w14:textId="2A3A6344" w:rsidR="004F6790" w:rsidRPr="005D0198" w:rsidRDefault="004F6790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Organized and promoted international conferences, book launches and seminars. </w:t>
      </w:r>
    </w:p>
    <w:p w14:paraId="1CFEE8F8" w14:textId="4E4040F1" w:rsidR="00A76122" w:rsidRPr="005D0198" w:rsidRDefault="00E875FC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Worked on budget and expenses of participants. </w:t>
      </w:r>
    </w:p>
    <w:p w14:paraId="4C512FEB" w14:textId="33A0DC1F" w:rsidR="004D5E6B" w:rsidRPr="008C6A6F" w:rsidRDefault="00D20419" w:rsidP="008C6A6F">
      <w:pPr>
        <w:pStyle w:val="ListParagraph"/>
        <w:numPr>
          <w:ilvl w:val="0"/>
          <w:numId w:val="12"/>
        </w:numPr>
        <w:jc w:val="both"/>
        <w:rPr>
          <w:rFonts w:ascii="Walbaum Display" w:hAnsi="Walbaum Display"/>
          <w:sz w:val="20"/>
          <w:szCs w:val="20"/>
        </w:rPr>
      </w:pPr>
      <w:r w:rsidRPr="005D0198">
        <w:rPr>
          <w:rFonts w:ascii="Walbaum Display" w:hAnsi="Walbaum Display"/>
          <w:sz w:val="20"/>
          <w:szCs w:val="20"/>
        </w:rPr>
        <w:t xml:space="preserve">Attended to </w:t>
      </w:r>
      <w:r w:rsidR="004D364D" w:rsidRPr="005D0198">
        <w:rPr>
          <w:rFonts w:ascii="Walbaum Display" w:hAnsi="Walbaum Display"/>
          <w:sz w:val="20"/>
          <w:szCs w:val="20"/>
        </w:rPr>
        <w:t xml:space="preserve">technical issues, sought solutions for </w:t>
      </w:r>
      <w:r w:rsidR="00C23751" w:rsidRPr="005D0198">
        <w:rPr>
          <w:rFonts w:ascii="Walbaum Display" w:hAnsi="Walbaum Display"/>
          <w:sz w:val="20"/>
          <w:szCs w:val="20"/>
        </w:rPr>
        <w:t xml:space="preserve">scheduling </w:t>
      </w:r>
      <w:r w:rsidR="004D364D" w:rsidRPr="005D0198">
        <w:rPr>
          <w:rFonts w:ascii="Walbaum Display" w:hAnsi="Walbaum Display"/>
          <w:sz w:val="20"/>
          <w:szCs w:val="20"/>
        </w:rPr>
        <w:t>conflicts</w:t>
      </w:r>
      <w:r w:rsidR="00F05FF6" w:rsidRPr="005D0198">
        <w:rPr>
          <w:rFonts w:ascii="Walbaum Display" w:hAnsi="Walbaum Display"/>
          <w:sz w:val="20"/>
          <w:szCs w:val="20"/>
        </w:rPr>
        <w:t xml:space="preserve">, and responded to </w:t>
      </w:r>
      <w:r w:rsidR="002B6E40" w:rsidRPr="005D0198">
        <w:rPr>
          <w:rFonts w:ascii="Walbaum Display" w:hAnsi="Walbaum Display"/>
          <w:sz w:val="20"/>
          <w:szCs w:val="20"/>
        </w:rPr>
        <w:t xml:space="preserve">concerns. </w:t>
      </w:r>
    </w:p>
    <w:p w14:paraId="6732C171" w14:textId="62FE9E1B" w:rsidR="008C6A6F" w:rsidRDefault="008C6A6F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4"/>
        </w:rPr>
      </w:pPr>
    </w:p>
    <w:p w14:paraId="4EE988DB" w14:textId="77777777" w:rsidR="008C6A6F" w:rsidRDefault="008C6A6F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4"/>
        </w:rPr>
      </w:pPr>
    </w:p>
    <w:p w14:paraId="1A1DD31E" w14:textId="77777777" w:rsidR="008C6A6F" w:rsidRDefault="008C6A6F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4"/>
        </w:rPr>
      </w:pPr>
    </w:p>
    <w:p w14:paraId="15A90517" w14:textId="70341BDD" w:rsidR="00CE2D13" w:rsidRPr="00493C36" w:rsidRDefault="008F1647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4"/>
        </w:rPr>
      </w:pPr>
      <w:r w:rsidRPr="00493C36">
        <w:rPr>
          <w:rFonts w:ascii="Walbaum Display" w:hAnsi="Walbaum Display"/>
          <w:color w:val="0070C0"/>
          <w:sz w:val="24"/>
          <w:szCs w:val="24"/>
        </w:rPr>
        <w:lastRenderedPageBreak/>
        <w:t>Language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978"/>
      </w:tblGrid>
      <w:tr w:rsidR="00AC465C" w:rsidRPr="00B377EB" w14:paraId="77362A6A" w14:textId="77777777" w:rsidTr="00AC465C">
        <w:tc>
          <w:tcPr>
            <w:tcW w:w="1555" w:type="dxa"/>
          </w:tcPr>
          <w:p w14:paraId="2B2E3337" w14:textId="08C60AC1" w:rsidR="00AC465C" w:rsidRPr="00B377EB" w:rsidRDefault="00AC465C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Native</w:t>
            </w:r>
          </w:p>
        </w:tc>
        <w:tc>
          <w:tcPr>
            <w:tcW w:w="3118" w:type="dxa"/>
          </w:tcPr>
          <w:p w14:paraId="266F8712" w14:textId="5AB5D276" w:rsidR="00AC465C" w:rsidRPr="00B377EB" w:rsidRDefault="00AC465C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Malay (Bahasa Malaysia)</w:t>
            </w:r>
          </w:p>
        </w:tc>
        <w:tc>
          <w:tcPr>
            <w:tcW w:w="4978" w:type="dxa"/>
          </w:tcPr>
          <w:p w14:paraId="1F9D78F6" w14:textId="107AD56B" w:rsidR="00AC465C" w:rsidRPr="00B377EB" w:rsidRDefault="00AC465C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Reading, speaking</w:t>
            </w:r>
            <w:r w:rsidR="00ED6203" w:rsidRPr="00B377EB">
              <w:rPr>
                <w:rFonts w:ascii="Walbaum Display" w:hAnsi="Walbaum Display"/>
                <w:sz w:val="20"/>
                <w:szCs w:val="20"/>
              </w:rPr>
              <w:t xml:space="preserve"> &amp; </w:t>
            </w:r>
            <w:r w:rsidRPr="00B377EB">
              <w:rPr>
                <w:rFonts w:ascii="Walbaum Display" w:hAnsi="Walbaum Display"/>
                <w:sz w:val="20"/>
                <w:szCs w:val="20"/>
              </w:rPr>
              <w:t>writing</w:t>
            </w:r>
          </w:p>
        </w:tc>
      </w:tr>
      <w:tr w:rsidR="00AC465C" w:rsidRPr="00B377EB" w14:paraId="7E75838C" w14:textId="77777777" w:rsidTr="00AC465C">
        <w:tc>
          <w:tcPr>
            <w:tcW w:w="1555" w:type="dxa"/>
          </w:tcPr>
          <w:p w14:paraId="7406156C" w14:textId="01E1A874" w:rsidR="00AC465C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proofErr w:type="gramStart"/>
            <w:r w:rsidRPr="00B377EB">
              <w:rPr>
                <w:rFonts w:ascii="Walbaum Display" w:hAnsi="Walbaum Display"/>
                <w:sz w:val="20"/>
                <w:szCs w:val="20"/>
              </w:rPr>
              <w:t>Near-native</w:t>
            </w:r>
            <w:proofErr w:type="gramEnd"/>
          </w:p>
        </w:tc>
        <w:tc>
          <w:tcPr>
            <w:tcW w:w="3118" w:type="dxa"/>
          </w:tcPr>
          <w:p w14:paraId="2870C640" w14:textId="0C6151EC" w:rsidR="00AC465C" w:rsidRPr="00B377EB" w:rsidRDefault="00AC465C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 xml:space="preserve">English </w:t>
            </w:r>
          </w:p>
        </w:tc>
        <w:tc>
          <w:tcPr>
            <w:tcW w:w="4978" w:type="dxa"/>
          </w:tcPr>
          <w:p w14:paraId="09723C07" w14:textId="0DA016C5" w:rsidR="00AC465C" w:rsidRPr="00B377EB" w:rsidRDefault="00AC465C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Reading, speaking</w:t>
            </w:r>
            <w:r w:rsidR="00ED6203" w:rsidRPr="00B377EB">
              <w:rPr>
                <w:rFonts w:ascii="Walbaum Display" w:hAnsi="Walbaum Display"/>
                <w:sz w:val="20"/>
                <w:szCs w:val="20"/>
              </w:rPr>
              <w:t xml:space="preserve"> &amp;</w:t>
            </w:r>
            <w:r w:rsidRPr="00B377EB">
              <w:rPr>
                <w:rFonts w:ascii="Walbaum Display" w:hAnsi="Walbaum Display"/>
                <w:sz w:val="20"/>
                <w:szCs w:val="20"/>
              </w:rPr>
              <w:t xml:space="preserve"> writing</w:t>
            </w:r>
          </w:p>
        </w:tc>
      </w:tr>
      <w:tr w:rsidR="00AC465C" w:rsidRPr="00B377EB" w14:paraId="260BDAD9" w14:textId="77777777" w:rsidTr="00AC465C">
        <w:tc>
          <w:tcPr>
            <w:tcW w:w="1555" w:type="dxa"/>
          </w:tcPr>
          <w:p w14:paraId="7D449C19" w14:textId="5EBB5CC8" w:rsidR="00AC465C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Fluent</w:t>
            </w:r>
          </w:p>
        </w:tc>
        <w:tc>
          <w:tcPr>
            <w:tcW w:w="3118" w:type="dxa"/>
          </w:tcPr>
          <w:p w14:paraId="4C25703B" w14:textId="2B5268DC" w:rsidR="00AC465C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French</w:t>
            </w:r>
          </w:p>
        </w:tc>
        <w:tc>
          <w:tcPr>
            <w:tcW w:w="4978" w:type="dxa"/>
          </w:tcPr>
          <w:p w14:paraId="534F58BB" w14:textId="01E44D68" w:rsidR="00AC465C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 xml:space="preserve">Reading, speaking &amp; writing </w:t>
            </w:r>
          </w:p>
        </w:tc>
      </w:tr>
      <w:tr w:rsidR="00ED6203" w:rsidRPr="00B377EB" w14:paraId="257E7837" w14:textId="77777777" w:rsidTr="00AC465C">
        <w:tc>
          <w:tcPr>
            <w:tcW w:w="1555" w:type="dxa"/>
          </w:tcPr>
          <w:p w14:paraId="0C3451E7" w14:textId="3ABB8BB1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Fluent</w:t>
            </w:r>
          </w:p>
        </w:tc>
        <w:tc>
          <w:tcPr>
            <w:tcW w:w="3118" w:type="dxa"/>
          </w:tcPr>
          <w:p w14:paraId="4E36CE21" w14:textId="2E2F6256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Persian</w:t>
            </w:r>
          </w:p>
        </w:tc>
        <w:tc>
          <w:tcPr>
            <w:tcW w:w="4978" w:type="dxa"/>
          </w:tcPr>
          <w:p w14:paraId="278E9F35" w14:textId="32B95819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Reading &amp; writing</w:t>
            </w:r>
          </w:p>
        </w:tc>
      </w:tr>
      <w:tr w:rsidR="00ED6203" w:rsidRPr="00B377EB" w14:paraId="36383B46" w14:textId="77777777" w:rsidTr="00AC465C">
        <w:tc>
          <w:tcPr>
            <w:tcW w:w="1555" w:type="dxa"/>
          </w:tcPr>
          <w:p w14:paraId="649CCFCD" w14:textId="72558CD3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Basic</w:t>
            </w:r>
          </w:p>
        </w:tc>
        <w:tc>
          <w:tcPr>
            <w:tcW w:w="3118" w:type="dxa"/>
          </w:tcPr>
          <w:p w14:paraId="6EDCE4A1" w14:textId="75686DE8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Arabic (Modern Standard)</w:t>
            </w:r>
          </w:p>
        </w:tc>
        <w:tc>
          <w:tcPr>
            <w:tcW w:w="4978" w:type="dxa"/>
          </w:tcPr>
          <w:p w14:paraId="2B3BF524" w14:textId="5AE03743" w:rsidR="00ED6203" w:rsidRPr="00B377EB" w:rsidRDefault="00ED6203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 xml:space="preserve">Reading, speaking &amp; writing </w:t>
            </w:r>
          </w:p>
        </w:tc>
      </w:tr>
      <w:tr w:rsidR="00616E44" w:rsidRPr="00B377EB" w14:paraId="6383FC7B" w14:textId="77777777" w:rsidTr="00AC465C">
        <w:tc>
          <w:tcPr>
            <w:tcW w:w="1555" w:type="dxa"/>
          </w:tcPr>
          <w:p w14:paraId="3B70A2A1" w14:textId="0E6BE2BB" w:rsidR="00616E44" w:rsidRPr="00B377EB" w:rsidRDefault="00616E44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Basic</w:t>
            </w:r>
          </w:p>
        </w:tc>
        <w:tc>
          <w:tcPr>
            <w:tcW w:w="3118" w:type="dxa"/>
          </w:tcPr>
          <w:p w14:paraId="6B1BDB85" w14:textId="06B34ECC" w:rsidR="00616E44" w:rsidRPr="00B377EB" w:rsidRDefault="00616E44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>German</w:t>
            </w:r>
          </w:p>
        </w:tc>
        <w:tc>
          <w:tcPr>
            <w:tcW w:w="4978" w:type="dxa"/>
          </w:tcPr>
          <w:p w14:paraId="26C15FC6" w14:textId="7C792DDD" w:rsidR="00616E44" w:rsidRPr="00B377EB" w:rsidRDefault="00616E44" w:rsidP="008C6A6F">
            <w:pPr>
              <w:jc w:val="both"/>
              <w:rPr>
                <w:rFonts w:ascii="Walbaum Display" w:hAnsi="Walbaum Display"/>
                <w:sz w:val="20"/>
                <w:szCs w:val="20"/>
              </w:rPr>
            </w:pPr>
            <w:r w:rsidRPr="00B377EB">
              <w:rPr>
                <w:rFonts w:ascii="Walbaum Display" w:hAnsi="Walbaum Display"/>
                <w:sz w:val="20"/>
                <w:szCs w:val="20"/>
              </w:rPr>
              <w:t xml:space="preserve">Reading, speaking &amp; writing </w:t>
            </w:r>
          </w:p>
        </w:tc>
      </w:tr>
    </w:tbl>
    <w:p w14:paraId="3B974156" w14:textId="77777777" w:rsidR="00216EC1" w:rsidRPr="00493C36" w:rsidRDefault="00216EC1" w:rsidP="008C6A6F">
      <w:pPr>
        <w:pStyle w:val="Heading1"/>
        <w:jc w:val="both"/>
        <w:rPr>
          <w:rFonts w:ascii="Walbaum Display" w:hAnsi="Walbaum Display"/>
          <w:color w:val="0070C0"/>
          <w:sz w:val="24"/>
          <w:szCs w:val="21"/>
        </w:rPr>
      </w:pPr>
      <w:r w:rsidRPr="00493C36">
        <w:rPr>
          <w:rFonts w:ascii="Walbaum Display" w:hAnsi="Walbaum Display"/>
          <w:color w:val="0070C0"/>
          <w:sz w:val="24"/>
          <w:szCs w:val="21"/>
        </w:rPr>
        <w:t xml:space="preserve">Media Appearances </w:t>
      </w:r>
    </w:p>
    <w:p w14:paraId="40C50205" w14:textId="77777777" w:rsidR="009C356E" w:rsidRDefault="009C356E" w:rsidP="008C6A6F">
      <w:pPr>
        <w:ind w:left="720" w:hanging="720"/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Interviewed about British–Iranian relations after the release of Nazanin </w:t>
      </w:r>
      <w:proofErr w:type="spellStart"/>
      <w:r>
        <w:rPr>
          <w:rFonts w:ascii="Times New Roman" w:hAnsi="Times New Roman" w:cs="Times New Roman"/>
          <w:bCs/>
          <w:iCs/>
        </w:rPr>
        <w:t>Zaghari</w:t>
      </w:r>
      <w:proofErr w:type="spellEnd"/>
      <w:r>
        <w:rPr>
          <w:rFonts w:ascii="Times New Roman" w:hAnsi="Times New Roman" w:cs="Times New Roman"/>
          <w:bCs/>
          <w:iCs/>
        </w:rPr>
        <w:t xml:space="preserve">-Ratcliffe. </w:t>
      </w:r>
      <w:r>
        <w:rPr>
          <w:rFonts w:ascii="Times New Roman" w:hAnsi="Times New Roman" w:cs="Times New Roman"/>
          <w:bCs/>
          <w:i/>
        </w:rPr>
        <w:t xml:space="preserve">BBC Scotland; BBC </w:t>
      </w:r>
    </w:p>
    <w:p w14:paraId="0A8F9147" w14:textId="222B50F6" w:rsidR="009C356E" w:rsidRPr="009C356E" w:rsidRDefault="009C356E" w:rsidP="008C6A6F">
      <w:pPr>
        <w:ind w:left="720" w:hanging="720"/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Wales; BBC Radio 5 Live; BBC World Business Report. March 2022.</w:t>
      </w:r>
    </w:p>
    <w:p w14:paraId="181CA302" w14:textId="7CCAC90A" w:rsidR="008C68BC" w:rsidRDefault="008C68BC" w:rsidP="008C6A6F">
      <w:pPr>
        <w:ind w:left="720" w:hanging="720"/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Interviewed on Afghanistan. </w:t>
      </w:r>
      <w:r>
        <w:rPr>
          <w:rFonts w:ascii="Times New Roman" w:hAnsi="Times New Roman" w:cs="Times New Roman"/>
          <w:bCs/>
          <w:i/>
        </w:rPr>
        <w:t xml:space="preserve">BBC Radio Jersey. August 20021. </w:t>
      </w:r>
    </w:p>
    <w:p w14:paraId="128DBA42" w14:textId="46B12616" w:rsidR="008C086D" w:rsidRPr="008C68BC" w:rsidRDefault="008C086D" w:rsidP="008C6A6F">
      <w:pPr>
        <w:ind w:left="720" w:hanging="720"/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Interviewed on Iranian Presidential elections. </w:t>
      </w:r>
      <w:r>
        <w:rPr>
          <w:rFonts w:ascii="Times New Roman" w:hAnsi="Times New Roman" w:cs="Times New Roman"/>
          <w:bCs/>
          <w:i/>
        </w:rPr>
        <w:t xml:space="preserve">BBC Radio Wales. August 2021. </w:t>
      </w:r>
    </w:p>
    <w:p w14:paraId="34B24819" w14:textId="15215627" w:rsidR="00216EC1" w:rsidRDefault="00216EC1" w:rsidP="008C6A6F">
      <w:pPr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Interviewed </w:t>
      </w:r>
      <w:r w:rsidR="008C68BC">
        <w:rPr>
          <w:rFonts w:ascii="Times New Roman" w:hAnsi="Times New Roman" w:cs="Times New Roman"/>
          <w:bCs/>
          <w:iCs/>
        </w:rPr>
        <w:t>on</w:t>
      </w:r>
      <w:r>
        <w:rPr>
          <w:rFonts w:ascii="Times New Roman" w:hAnsi="Times New Roman" w:cs="Times New Roman"/>
          <w:bCs/>
          <w:iCs/>
        </w:rPr>
        <w:t xml:space="preserve"> current political events in Iran. </w:t>
      </w:r>
      <w:r>
        <w:rPr>
          <w:rFonts w:ascii="Times New Roman" w:hAnsi="Times New Roman" w:cs="Times New Roman"/>
          <w:bCs/>
          <w:i/>
        </w:rPr>
        <w:t>BBC Radio London. January</w:t>
      </w:r>
      <w:r w:rsidRPr="003A1210">
        <w:rPr>
          <w:rFonts w:ascii="Times New Roman" w:hAnsi="Times New Roman" w:cs="Times New Roman"/>
          <w:iCs/>
        </w:rPr>
        <w:t>–</w:t>
      </w:r>
      <w:r w:rsidRPr="009D0224">
        <w:rPr>
          <w:rFonts w:ascii="Times New Roman" w:hAnsi="Times New Roman" w:cs="Times New Roman"/>
          <w:i/>
        </w:rPr>
        <w:t>March</w:t>
      </w:r>
      <w:r>
        <w:rPr>
          <w:rFonts w:ascii="Times New Roman" w:hAnsi="Times New Roman" w:cs="Times New Roman"/>
          <w:bCs/>
          <w:i/>
        </w:rPr>
        <w:t xml:space="preserve"> 2020 / BBC Radio Scotland. Good </w:t>
      </w:r>
      <w:proofErr w:type="gramStart"/>
      <w:r>
        <w:rPr>
          <w:rFonts w:ascii="Times New Roman" w:hAnsi="Times New Roman" w:cs="Times New Roman"/>
          <w:bCs/>
          <w:i/>
        </w:rPr>
        <w:t>Morning</w:t>
      </w:r>
      <w:proofErr w:type="gramEnd"/>
      <w:r>
        <w:rPr>
          <w:rFonts w:ascii="Times New Roman" w:hAnsi="Times New Roman" w:cs="Times New Roman"/>
          <w:bCs/>
          <w:i/>
        </w:rPr>
        <w:t xml:space="preserve"> Scotland. January 2020.</w:t>
      </w:r>
    </w:p>
    <w:p w14:paraId="3684C857" w14:textId="526138ED" w:rsidR="00216EC1" w:rsidRDefault="00216EC1" w:rsidP="008C6A6F">
      <w:pPr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>Panelist on a progra</w:t>
      </w:r>
      <w:r w:rsidR="001E68A6">
        <w:rPr>
          <w:rFonts w:ascii="Times New Roman" w:hAnsi="Times New Roman" w:cs="Times New Roman"/>
          <w:bCs/>
          <w:iCs/>
        </w:rPr>
        <w:t>m</w:t>
      </w:r>
      <w:r>
        <w:rPr>
          <w:rFonts w:ascii="Times New Roman" w:hAnsi="Times New Roman" w:cs="Times New Roman"/>
          <w:bCs/>
          <w:iCs/>
        </w:rPr>
        <w:t xml:space="preserve"> on contemporary Middle Eastern politics. </w:t>
      </w:r>
      <w:r>
        <w:rPr>
          <w:rFonts w:ascii="Times New Roman" w:hAnsi="Times New Roman" w:cs="Times New Roman"/>
          <w:bCs/>
          <w:i/>
        </w:rPr>
        <w:t xml:space="preserve">University of Limerick FM. May 2018. </w:t>
      </w:r>
    </w:p>
    <w:p w14:paraId="50080CE6" w14:textId="2817D330" w:rsidR="00216EC1" w:rsidRDefault="00216EC1" w:rsidP="008C6A6F">
      <w:pPr>
        <w:jc w:val="both"/>
        <w:textAlignment w:val="baseline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Cs/>
        </w:rPr>
        <w:t xml:space="preserve">Appeared in an internal company video to promote life with an electric car, with a script written by me highlighting the environmental benefits of the i3. </w:t>
      </w:r>
      <w:r w:rsidRPr="00053119">
        <w:rPr>
          <w:rFonts w:ascii="Times New Roman" w:hAnsi="Times New Roman" w:cs="Times New Roman"/>
          <w:bCs/>
          <w:i/>
        </w:rPr>
        <w:t xml:space="preserve">BMW i3 </w:t>
      </w:r>
      <w:r>
        <w:rPr>
          <w:rFonts w:ascii="Times New Roman" w:hAnsi="Times New Roman" w:cs="Times New Roman"/>
          <w:bCs/>
          <w:i/>
        </w:rPr>
        <w:t>v</w:t>
      </w:r>
      <w:r w:rsidRPr="00053119">
        <w:rPr>
          <w:rFonts w:ascii="Times New Roman" w:hAnsi="Times New Roman" w:cs="Times New Roman"/>
          <w:bCs/>
          <w:i/>
        </w:rPr>
        <w:t xml:space="preserve">ideo. February 2017. </w:t>
      </w:r>
    </w:p>
    <w:p w14:paraId="6FF987EE" w14:textId="10B4B65A" w:rsidR="00216EC1" w:rsidRPr="00493C36" w:rsidRDefault="00216EC1" w:rsidP="008C6A6F">
      <w:pPr>
        <w:pStyle w:val="Heading1"/>
        <w:spacing w:line="240" w:lineRule="auto"/>
        <w:jc w:val="both"/>
        <w:rPr>
          <w:rFonts w:ascii="Walbaum Display" w:hAnsi="Walbaum Display"/>
          <w:color w:val="0070C0"/>
          <w:sz w:val="24"/>
          <w:szCs w:val="21"/>
        </w:rPr>
      </w:pPr>
      <w:r w:rsidRPr="00493C36">
        <w:rPr>
          <w:rFonts w:ascii="Walbaum Display" w:hAnsi="Walbaum Display"/>
          <w:color w:val="0070C0"/>
          <w:sz w:val="24"/>
          <w:szCs w:val="21"/>
        </w:rPr>
        <w:t xml:space="preserve">References </w:t>
      </w:r>
    </w:p>
    <w:p w14:paraId="7FC45895" w14:textId="7111007B" w:rsidR="008107E5" w:rsidRPr="00A86659" w:rsidRDefault="008107E5" w:rsidP="008C6A6F">
      <w:pPr>
        <w:spacing w:line="240" w:lineRule="auto"/>
        <w:jc w:val="both"/>
        <w:rPr>
          <w:rFonts w:ascii="Walbaum Display" w:hAnsi="Walbaum Display"/>
          <w:sz w:val="20"/>
          <w:szCs w:val="20"/>
        </w:rPr>
      </w:pPr>
      <w:r w:rsidRPr="00A86659">
        <w:rPr>
          <w:rFonts w:ascii="Walbaum Display" w:hAnsi="Walbaum Display"/>
          <w:sz w:val="20"/>
          <w:szCs w:val="20"/>
        </w:rPr>
        <w:t xml:space="preserve">(Please inform me before contacting them) </w:t>
      </w:r>
    </w:p>
    <w:p w14:paraId="344C6479" w14:textId="71B73E1C" w:rsidR="000C3E6F" w:rsidRPr="00A86659" w:rsidRDefault="000C3E6F" w:rsidP="008C6A6F">
      <w:pPr>
        <w:jc w:val="both"/>
        <w:rPr>
          <w:rFonts w:ascii="Walbaum Display" w:hAnsi="Walbaum Display"/>
          <w:sz w:val="20"/>
          <w:szCs w:val="20"/>
        </w:rPr>
      </w:pPr>
    </w:p>
    <w:p w14:paraId="1DD6B54E" w14:textId="0162FD02" w:rsidR="000C3E6F" w:rsidRPr="00A05EFF" w:rsidRDefault="000C3E6F" w:rsidP="008C6A6F">
      <w:pPr>
        <w:jc w:val="both"/>
        <w:rPr>
          <w:rFonts w:ascii="Walbaum Display" w:hAnsi="Walbaum Display"/>
          <w:b/>
          <w:bCs/>
          <w:sz w:val="20"/>
          <w:szCs w:val="20"/>
        </w:rPr>
      </w:pPr>
      <w:r w:rsidRPr="00A05EFF">
        <w:rPr>
          <w:rFonts w:ascii="Walbaum Display" w:hAnsi="Walbaum Display"/>
          <w:b/>
          <w:bCs/>
          <w:sz w:val="20"/>
          <w:szCs w:val="20"/>
        </w:rPr>
        <w:t xml:space="preserve">Dr Stephanie Cronin </w:t>
      </w:r>
    </w:p>
    <w:p w14:paraId="4D90E023" w14:textId="7801C1F9" w:rsidR="000C3E6F" w:rsidRPr="00A86659" w:rsidRDefault="000C3E6F" w:rsidP="008C6A6F">
      <w:pPr>
        <w:jc w:val="both"/>
        <w:rPr>
          <w:rFonts w:ascii="Walbaum Display" w:hAnsi="Walbaum Display"/>
          <w:sz w:val="20"/>
          <w:szCs w:val="20"/>
        </w:rPr>
      </w:pPr>
      <w:r w:rsidRPr="00A86659">
        <w:rPr>
          <w:rFonts w:ascii="Walbaum Display" w:hAnsi="Walbaum Display"/>
          <w:sz w:val="20"/>
          <w:szCs w:val="20"/>
        </w:rPr>
        <w:t xml:space="preserve">Middle East Centre, University of Oxford | Research fellow </w:t>
      </w:r>
    </w:p>
    <w:p w14:paraId="2786A2CB" w14:textId="583912EC" w:rsidR="000C3E6F" w:rsidRPr="00A86659" w:rsidRDefault="000C3E6F" w:rsidP="008C6A6F">
      <w:pPr>
        <w:jc w:val="both"/>
        <w:rPr>
          <w:rFonts w:ascii="Walbaum Display" w:hAnsi="Walbaum Display"/>
          <w:sz w:val="20"/>
          <w:szCs w:val="20"/>
        </w:rPr>
      </w:pPr>
      <w:r w:rsidRPr="00A86659">
        <w:rPr>
          <w:rFonts w:ascii="Walbaum Display" w:hAnsi="Walbaum Display"/>
          <w:sz w:val="20"/>
          <w:szCs w:val="20"/>
        </w:rPr>
        <w:t xml:space="preserve">Email: </w:t>
      </w:r>
      <w:hyperlink r:id="rId8" w:history="1">
        <w:r w:rsidRPr="00A86659">
          <w:rPr>
            <w:rStyle w:val="Hyperlink"/>
            <w:rFonts w:ascii="Walbaum Display" w:hAnsi="Walbaum Display"/>
            <w:sz w:val="20"/>
            <w:szCs w:val="20"/>
          </w:rPr>
          <w:t>stephanie.cronin@orinst.ox.ac.uk</w:t>
        </w:r>
      </w:hyperlink>
      <w:r w:rsidRPr="00A86659">
        <w:rPr>
          <w:rFonts w:ascii="Walbaum Display" w:hAnsi="Walbaum Display"/>
          <w:sz w:val="20"/>
          <w:szCs w:val="20"/>
        </w:rPr>
        <w:t xml:space="preserve"> </w:t>
      </w:r>
    </w:p>
    <w:p w14:paraId="13E23EC9" w14:textId="698F58F2" w:rsidR="000C3E6F" w:rsidRPr="00A86659" w:rsidRDefault="000C3E6F" w:rsidP="008C6A6F">
      <w:pPr>
        <w:jc w:val="both"/>
        <w:rPr>
          <w:rFonts w:ascii="Walbaum Display" w:hAnsi="Walbaum Display"/>
          <w:sz w:val="20"/>
          <w:szCs w:val="20"/>
        </w:rPr>
      </w:pPr>
    </w:p>
    <w:p w14:paraId="3B542809" w14:textId="0284DE89" w:rsidR="000C3E6F" w:rsidRPr="00A05EFF" w:rsidRDefault="000C3E6F" w:rsidP="008C6A6F">
      <w:pPr>
        <w:jc w:val="both"/>
        <w:rPr>
          <w:rFonts w:ascii="Walbaum Display" w:hAnsi="Walbaum Display"/>
          <w:b/>
          <w:bCs/>
          <w:sz w:val="20"/>
          <w:szCs w:val="20"/>
        </w:rPr>
      </w:pPr>
      <w:r w:rsidRPr="00A05EFF">
        <w:rPr>
          <w:rFonts w:ascii="Walbaum Display" w:hAnsi="Walbaum Display"/>
          <w:b/>
          <w:bCs/>
          <w:sz w:val="20"/>
          <w:szCs w:val="20"/>
        </w:rPr>
        <w:t xml:space="preserve">Professor </w:t>
      </w:r>
      <w:r w:rsidR="00D4781F" w:rsidRPr="00A05EFF">
        <w:rPr>
          <w:rFonts w:ascii="Walbaum Display" w:hAnsi="Walbaum Display"/>
          <w:b/>
          <w:bCs/>
          <w:sz w:val="20"/>
          <w:szCs w:val="20"/>
        </w:rPr>
        <w:t xml:space="preserve">N </w:t>
      </w:r>
      <w:r w:rsidRPr="00A05EFF">
        <w:rPr>
          <w:rFonts w:ascii="Walbaum Display" w:hAnsi="Walbaum Display"/>
          <w:b/>
          <w:bCs/>
          <w:sz w:val="20"/>
          <w:szCs w:val="20"/>
        </w:rPr>
        <w:t>Piers Ludlow</w:t>
      </w:r>
    </w:p>
    <w:p w14:paraId="776C2CF2" w14:textId="794294C4" w:rsidR="000C3E6F" w:rsidRPr="00A86659" w:rsidRDefault="000C3E6F" w:rsidP="008C6A6F">
      <w:pPr>
        <w:jc w:val="both"/>
        <w:rPr>
          <w:rFonts w:ascii="Walbaum Display" w:hAnsi="Walbaum Display"/>
          <w:sz w:val="20"/>
          <w:szCs w:val="20"/>
        </w:rPr>
      </w:pPr>
      <w:r w:rsidRPr="00A86659">
        <w:rPr>
          <w:rFonts w:ascii="Walbaum Display" w:hAnsi="Walbaum Display"/>
          <w:sz w:val="20"/>
          <w:szCs w:val="20"/>
        </w:rPr>
        <w:t xml:space="preserve">Department of International History, London School of Economics &amp; Political Science | Head of Department </w:t>
      </w:r>
    </w:p>
    <w:p w14:paraId="3602E162" w14:textId="4CB13725" w:rsidR="00A05EFF" w:rsidRDefault="000C3E6F" w:rsidP="008C6A6F">
      <w:pPr>
        <w:jc w:val="both"/>
        <w:rPr>
          <w:rFonts w:ascii="Walbaum Display" w:hAnsi="Walbaum Display"/>
          <w:sz w:val="20"/>
          <w:szCs w:val="20"/>
        </w:rPr>
      </w:pPr>
      <w:r w:rsidRPr="00A86659">
        <w:rPr>
          <w:rFonts w:ascii="Walbaum Display" w:hAnsi="Walbaum Display"/>
          <w:sz w:val="20"/>
          <w:szCs w:val="20"/>
        </w:rPr>
        <w:t xml:space="preserve">Email: </w:t>
      </w:r>
      <w:hyperlink r:id="rId9" w:history="1">
        <w:r w:rsidR="00D4781F" w:rsidRPr="00A86659">
          <w:rPr>
            <w:rStyle w:val="Hyperlink"/>
            <w:rFonts w:ascii="Walbaum Display" w:hAnsi="Walbaum Display"/>
            <w:sz w:val="20"/>
            <w:szCs w:val="20"/>
          </w:rPr>
          <w:t>n.p.ludlow@lse.ac.uk</w:t>
        </w:r>
      </w:hyperlink>
      <w:r w:rsidR="00D4781F" w:rsidRPr="00A86659">
        <w:rPr>
          <w:rFonts w:ascii="Walbaum Display" w:hAnsi="Walbaum Display"/>
          <w:sz w:val="20"/>
          <w:szCs w:val="20"/>
        </w:rPr>
        <w:t xml:space="preserve"> </w:t>
      </w:r>
    </w:p>
    <w:p w14:paraId="459D52CB" w14:textId="3F7E131B" w:rsidR="00A05EFF" w:rsidRDefault="00A05EFF" w:rsidP="008C6A6F">
      <w:pPr>
        <w:jc w:val="both"/>
        <w:rPr>
          <w:rFonts w:ascii="Walbaum Display" w:hAnsi="Walbaum Display"/>
          <w:sz w:val="20"/>
          <w:szCs w:val="20"/>
        </w:rPr>
      </w:pPr>
    </w:p>
    <w:p w14:paraId="62AFD915" w14:textId="467821D8" w:rsidR="00A05EFF" w:rsidRPr="00764296" w:rsidRDefault="00A05EFF" w:rsidP="008C6A6F">
      <w:pPr>
        <w:jc w:val="both"/>
        <w:rPr>
          <w:rFonts w:ascii="Walbaum Display" w:hAnsi="Walbaum Display"/>
          <w:b/>
          <w:bCs/>
          <w:sz w:val="20"/>
          <w:szCs w:val="20"/>
        </w:rPr>
      </w:pPr>
      <w:proofErr w:type="spellStart"/>
      <w:r w:rsidRPr="00764296">
        <w:rPr>
          <w:rFonts w:ascii="Walbaum Display" w:hAnsi="Walbaum Display"/>
          <w:b/>
          <w:bCs/>
          <w:sz w:val="20"/>
          <w:szCs w:val="20"/>
        </w:rPr>
        <w:t>Haliza</w:t>
      </w:r>
      <w:proofErr w:type="spellEnd"/>
      <w:r w:rsidRPr="00764296">
        <w:rPr>
          <w:rFonts w:ascii="Walbaum Display" w:hAnsi="Walbaum Display"/>
          <w:b/>
          <w:bCs/>
          <w:sz w:val="20"/>
          <w:szCs w:val="20"/>
        </w:rPr>
        <w:t xml:space="preserve"> Hashim</w:t>
      </w:r>
    </w:p>
    <w:p w14:paraId="09B732D7" w14:textId="3E1177E6" w:rsidR="00A05EFF" w:rsidRDefault="00A05EFF" w:rsidP="008C6A6F">
      <w:p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MERCY Malaysia UK | Chairperson </w:t>
      </w:r>
    </w:p>
    <w:p w14:paraId="0AC52CED" w14:textId="2E393745" w:rsidR="00B377EB" w:rsidRPr="00FD41F2" w:rsidRDefault="00A05EFF" w:rsidP="008C6A6F">
      <w:pPr>
        <w:jc w:val="both"/>
        <w:rPr>
          <w:rFonts w:ascii="Walbaum Display" w:hAnsi="Walbaum Display"/>
          <w:sz w:val="20"/>
          <w:szCs w:val="20"/>
        </w:rPr>
      </w:pPr>
      <w:r>
        <w:rPr>
          <w:rFonts w:ascii="Walbaum Display" w:hAnsi="Walbaum Display"/>
          <w:sz w:val="20"/>
          <w:szCs w:val="20"/>
        </w:rPr>
        <w:t xml:space="preserve">Email: </w:t>
      </w:r>
      <w:hyperlink r:id="rId10" w:history="1">
        <w:r w:rsidR="00764296" w:rsidRPr="002D2CED">
          <w:rPr>
            <w:rStyle w:val="Hyperlink"/>
            <w:rFonts w:ascii="Walbaum Display" w:hAnsi="Walbaum Display"/>
            <w:sz w:val="20"/>
            <w:szCs w:val="20"/>
          </w:rPr>
          <w:t>haliza.mercy.uk@gmail.com</w:t>
        </w:r>
      </w:hyperlink>
    </w:p>
    <w:sectPr w:rsidR="00B377EB" w:rsidRPr="00FD41F2">
      <w:headerReference w:type="default" r:id="rId11"/>
      <w:footerReference w:type="default" r:id="rId12"/>
      <w:headerReference w:type="first" r:id="rId13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A3E7" w14:textId="77777777" w:rsidR="00742C98" w:rsidRDefault="00742C98">
      <w:pPr>
        <w:spacing w:after="0" w:line="240" w:lineRule="auto"/>
      </w:pPr>
      <w:r>
        <w:separator/>
      </w:r>
    </w:p>
  </w:endnote>
  <w:endnote w:type="continuationSeparator" w:id="0">
    <w:p w14:paraId="69CC2367" w14:textId="77777777" w:rsidR="00742C98" w:rsidRDefault="0074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lbaum Display">
    <w:panose1 w:val="02070503090703020303"/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89606" w14:textId="77777777" w:rsidR="00CE2D13" w:rsidRDefault="00972EC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02D5" w14:textId="77777777" w:rsidR="00742C98" w:rsidRDefault="00742C98">
      <w:pPr>
        <w:spacing w:after="0" w:line="240" w:lineRule="auto"/>
      </w:pPr>
      <w:r>
        <w:separator/>
      </w:r>
    </w:p>
  </w:footnote>
  <w:footnote w:type="continuationSeparator" w:id="0">
    <w:p w14:paraId="1AF8B691" w14:textId="77777777" w:rsidR="00742C98" w:rsidRDefault="0074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8E90" w14:textId="77777777" w:rsidR="00CE2D13" w:rsidRDefault="00972EC1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822D0F" wp14:editId="63078D3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2FE34CB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3272" w14:textId="7998B678" w:rsidR="00CE2D13" w:rsidRPr="009750C3" w:rsidRDefault="00972EC1">
    <w:pPr>
      <w:pStyle w:val="Header"/>
      <w:rPr>
        <w:rFonts w:ascii="Walbaum Display" w:hAnsi="Walbaum Display"/>
        <w:i/>
        <w:iCs/>
        <w:sz w:val="20"/>
        <w:szCs w:val="20"/>
      </w:rPr>
    </w:pPr>
    <w:r w:rsidRPr="009750C3">
      <w:rPr>
        <w:rFonts w:ascii="Walbaum Display" w:hAnsi="Walbaum Display"/>
        <w:i/>
        <w:iCs/>
        <w:noProof/>
        <w:sz w:val="20"/>
        <w:szCs w:val="20"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C04447" wp14:editId="69BC16D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635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rgbClr val="0070C0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629C96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<w10:wrap anchorx="margin" anchory="page"/>
            </v:group>
          </w:pict>
        </mc:Fallback>
      </mc:AlternateContent>
    </w:r>
    <w:r w:rsidR="009750C3" w:rsidRPr="009750C3">
      <w:rPr>
        <w:rFonts w:ascii="Walbaum Display" w:hAnsi="Walbaum Display"/>
        <w:i/>
        <w:iCs/>
        <w:sz w:val="20"/>
        <w:szCs w:val="20"/>
      </w:rPr>
      <w:t xml:space="preserve">Curriculum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250B8"/>
    <w:multiLevelType w:val="hybridMultilevel"/>
    <w:tmpl w:val="CBA29492"/>
    <w:lvl w:ilvl="0" w:tplc="FDC410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C3F78"/>
    <w:multiLevelType w:val="hybridMultilevel"/>
    <w:tmpl w:val="4BA2E50A"/>
    <w:lvl w:ilvl="0" w:tplc="202457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61086">
    <w:abstractNumId w:val="9"/>
  </w:num>
  <w:num w:numId="2" w16cid:durableId="1695570928">
    <w:abstractNumId w:val="7"/>
  </w:num>
  <w:num w:numId="3" w16cid:durableId="24868304">
    <w:abstractNumId w:val="6"/>
  </w:num>
  <w:num w:numId="4" w16cid:durableId="1759595043">
    <w:abstractNumId w:val="5"/>
  </w:num>
  <w:num w:numId="5" w16cid:durableId="817648804">
    <w:abstractNumId w:val="4"/>
  </w:num>
  <w:num w:numId="6" w16cid:durableId="187371322">
    <w:abstractNumId w:val="8"/>
  </w:num>
  <w:num w:numId="7" w16cid:durableId="2045903400">
    <w:abstractNumId w:val="3"/>
  </w:num>
  <w:num w:numId="8" w16cid:durableId="969171081">
    <w:abstractNumId w:val="2"/>
  </w:num>
  <w:num w:numId="9" w16cid:durableId="739600824">
    <w:abstractNumId w:val="1"/>
  </w:num>
  <w:num w:numId="10" w16cid:durableId="1630742092">
    <w:abstractNumId w:val="0"/>
  </w:num>
  <w:num w:numId="11" w16cid:durableId="217477710">
    <w:abstractNumId w:val="11"/>
  </w:num>
  <w:num w:numId="12" w16cid:durableId="1003432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C3"/>
    <w:rsid w:val="0001148D"/>
    <w:rsid w:val="00026899"/>
    <w:rsid w:val="00040B57"/>
    <w:rsid w:val="0007598F"/>
    <w:rsid w:val="00080A91"/>
    <w:rsid w:val="000B1AFB"/>
    <w:rsid w:val="000C3E6F"/>
    <w:rsid w:val="000D6EE9"/>
    <w:rsid w:val="000E570F"/>
    <w:rsid w:val="000F1431"/>
    <w:rsid w:val="000F3B49"/>
    <w:rsid w:val="00112485"/>
    <w:rsid w:val="00127FD9"/>
    <w:rsid w:val="00132C00"/>
    <w:rsid w:val="00175719"/>
    <w:rsid w:val="001C4659"/>
    <w:rsid w:val="001D53A2"/>
    <w:rsid w:val="001D75F8"/>
    <w:rsid w:val="001E10E7"/>
    <w:rsid w:val="001E635E"/>
    <w:rsid w:val="001E68A6"/>
    <w:rsid w:val="002108FD"/>
    <w:rsid w:val="00212B52"/>
    <w:rsid w:val="00213403"/>
    <w:rsid w:val="00216640"/>
    <w:rsid w:val="00216EC1"/>
    <w:rsid w:val="002277C8"/>
    <w:rsid w:val="00240594"/>
    <w:rsid w:val="00241E09"/>
    <w:rsid w:val="00263D09"/>
    <w:rsid w:val="002727E7"/>
    <w:rsid w:val="002A64E1"/>
    <w:rsid w:val="002B6E40"/>
    <w:rsid w:val="002C3C85"/>
    <w:rsid w:val="002F019E"/>
    <w:rsid w:val="00310B68"/>
    <w:rsid w:val="00337471"/>
    <w:rsid w:val="00356BE3"/>
    <w:rsid w:val="003B7092"/>
    <w:rsid w:val="003F7F6A"/>
    <w:rsid w:val="00445A39"/>
    <w:rsid w:val="00454677"/>
    <w:rsid w:val="00476726"/>
    <w:rsid w:val="00484274"/>
    <w:rsid w:val="00492861"/>
    <w:rsid w:val="00493C36"/>
    <w:rsid w:val="00495E4C"/>
    <w:rsid w:val="004A118D"/>
    <w:rsid w:val="004A5FE4"/>
    <w:rsid w:val="004C2BC3"/>
    <w:rsid w:val="004C37AE"/>
    <w:rsid w:val="004C6ACE"/>
    <w:rsid w:val="004D364D"/>
    <w:rsid w:val="004D5E6B"/>
    <w:rsid w:val="004F1DA6"/>
    <w:rsid w:val="004F411C"/>
    <w:rsid w:val="004F6527"/>
    <w:rsid w:val="004F6790"/>
    <w:rsid w:val="00510E11"/>
    <w:rsid w:val="005142F9"/>
    <w:rsid w:val="00522ECA"/>
    <w:rsid w:val="00543F1D"/>
    <w:rsid w:val="005641EA"/>
    <w:rsid w:val="005939E8"/>
    <w:rsid w:val="005A6C87"/>
    <w:rsid w:val="005B134F"/>
    <w:rsid w:val="005C5BCD"/>
    <w:rsid w:val="005D0198"/>
    <w:rsid w:val="005D29B0"/>
    <w:rsid w:val="00610C02"/>
    <w:rsid w:val="00616E44"/>
    <w:rsid w:val="00634CFD"/>
    <w:rsid w:val="0064601D"/>
    <w:rsid w:val="00671953"/>
    <w:rsid w:val="006A0610"/>
    <w:rsid w:val="00715EBD"/>
    <w:rsid w:val="00741D7B"/>
    <w:rsid w:val="00741F57"/>
    <w:rsid w:val="00742C98"/>
    <w:rsid w:val="0075271A"/>
    <w:rsid w:val="00755366"/>
    <w:rsid w:val="00764296"/>
    <w:rsid w:val="00781A8D"/>
    <w:rsid w:val="008107E5"/>
    <w:rsid w:val="008232BA"/>
    <w:rsid w:val="00885A30"/>
    <w:rsid w:val="008C086D"/>
    <w:rsid w:val="008C68BC"/>
    <w:rsid w:val="008C6A6F"/>
    <w:rsid w:val="008F1647"/>
    <w:rsid w:val="009512DC"/>
    <w:rsid w:val="00972EC1"/>
    <w:rsid w:val="009750C3"/>
    <w:rsid w:val="00981D13"/>
    <w:rsid w:val="0098481D"/>
    <w:rsid w:val="009C2A54"/>
    <w:rsid w:val="009C356E"/>
    <w:rsid w:val="009D0880"/>
    <w:rsid w:val="00A05EFF"/>
    <w:rsid w:val="00A15759"/>
    <w:rsid w:val="00A2233D"/>
    <w:rsid w:val="00A2245A"/>
    <w:rsid w:val="00A2494B"/>
    <w:rsid w:val="00A3430E"/>
    <w:rsid w:val="00A346DD"/>
    <w:rsid w:val="00A3720C"/>
    <w:rsid w:val="00A671C8"/>
    <w:rsid w:val="00A6767F"/>
    <w:rsid w:val="00A76122"/>
    <w:rsid w:val="00A86659"/>
    <w:rsid w:val="00AA182F"/>
    <w:rsid w:val="00AC465C"/>
    <w:rsid w:val="00AE098E"/>
    <w:rsid w:val="00AF4C58"/>
    <w:rsid w:val="00B35C4B"/>
    <w:rsid w:val="00B377EB"/>
    <w:rsid w:val="00B507CF"/>
    <w:rsid w:val="00B54F36"/>
    <w:rsid w:val="00B82A8B"/>
    <w:rsid w:val="00BC033F"/>
    <w:rsid w:val="00BF0885"/>
    <w:rsid w:val="00C23751"/>
    <w:rsid w:val="00C245CD"/>
    <w:rsid w:val="00C26062"/>
    <w:rsid w:val="00C4203E"/>
    <w:rsid w:val="00C57766"/>
    <w:rsid w:val="00C67798"/>
    <w:rsid w:val="00C87920"/>
    <w:rsid w:val="00CB047F"/>
    <w:rsid w:val="00CB5899"/>
    <w:rsid w:val="00CC3BA8"/>
    <w:rsid w:val="00CE2A42"/>
    <w:rsid w:val="00CE2D13"/>
    <w:rsid w:val="00CF2BEF"/>
    <w:rsid w:val="00D20181"/>
    <w:rsid w:val="00D20419"/>
    <w:rsid w:val="00D4781F"/>
    <w:rsid w:val="00D550C3"/>
    <w:rsid w:val="00DB6E68"/>
    <w:rsid w:val="00DD3073"/>
    <w:rsid w:val="00DE2170"/>
    <w:rsid w:val="00DE697A"/>
    <w:rsid w:val="00E0312C"/>
    <w:rsid w:val="00E042E2"/>
    <w:rsid w:val="00E37FB3"/>
    <w:rsid w:val="00E82382"/>
    <w:rsid w:val="00E875FC"/>
    <w:rsid w:val="00EB1515"/>
    <w:rsid w:val="00ED6203"/>
    <w:rsid w:val="00F05FF6"/>
    <w:rsid w:val="00F62C15"/>
    <w:rsid w:val="00F65290"/>
    <w:rsid w:val="00F973B6"/>
    <w:rsid w:val="00F97693"/>
    <w:rsid w:val="00FB6AAC"/>
    <w:rsid w:val="00FC1331"/>
    <w:rsid w:val="00FD41F2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B0910"/>
  <w15:chartTrackingRefBased/>
  <w15:docId w15:val="{35115A10-FDF1-9B41-93F1-2CBDDB99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vanity-namedomain">
    <w:name w:val="vanity-name__domain"/>
    <w:basedOn w:val="DefaultParagraphFont"/>
    <w:rsid w:val="009750C3"/>
  </w:style>
  <w:style w:type="character" w:customStyle="1" w:styleId="vanity-namedisplay-name">
    <w:name w:val="vanity-name__display-name"/>
    <w:basedOn w:val="DefaultParagraphFont"/>
    <w:rsid w:val="009750C3"/>
  </w:style>
  <w:style w:type="character" w:styleId="Hyperlink">
    <w:name w:val="Hyperlink"/>
    <w:basedOn w:val="DefaultParagraphFont"/>
    <w:uiPriority w:val="99"/>
    <w:unhideWhenUsed/>
    <w:rsid w:val="009750C3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0C3"/>
    <w:rPr>
      <w:color w:val="A65E82" w:themeColor="followedHyperlink"/>
      <w:u w:val="single"/>
    </w:rPr>
  </w:style>
  <w:style w:type="table" w:styleId="TableGrid">
    <w:name w:val="Table Grid"/>
    <w:basedOn w:val="TableNormal"/>
    <w:uiPriority w:val="39"/>
    <w:rsid w:val="00AC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B377E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color w:val="auto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cronin@orinst.ox.ac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owena.razak@google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liza.mercy.u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.ludlow@lse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wenarazak/Library/Containers/com.microsoft.Word/Data/Library/Application%20Support/Microsoft/Office/16.0/DTS/en-GB%7b1CEC819A-302C-C14A-B852-121A3AB1AA64%7d/%7b13272B08-D63C-E448-A1EB-83C798827357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4E4B41A3F1A4DA9BD4D617F10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F8C7-62AC-BC44-BAB9-3B7D41A660BE}"/>
      </w:docPartPr>
      <w:docPartBody>
        <w:p w:rsidR="001F26DB" w:rsidRDefault="00DD50C3">
          <w:pPr>
            <w:pStyle w:val="0C44E4B41A3F1A4DA9BD4D617F10FE46"/>
          </w:pPr>
          <w:r>
            <w:rPr>
              <w:lang w:bidi="en-GB"/>
            </w:rP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lbaum Display">
    <w:panose1 w:val="02070503090703020303"/>
    <w:charset w:val="00"/>
    <w:family w:val="roman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6A"/>
    <w:rsid w:val="000932FA"/>
    <w:rsid w:val="001F26DB"/>
    <w:rsid w:val="001F3951"/>
    <w:rsid w:val="00340FB8"/>
    <w:rsid w:val="005F65A1"/>
    <w:rsid w:val="00613994"/>
    <w:rsid w:val="007E0014"/>
    <w:rsid w:val="007F5C8B"/>
    <w:rsid w:val="008E096A"/>
    <w:rsid w:val="00CA46BA"/>
    <w:rsid w:val="00DB5386"/>
    <w:rsid w:val="00DD25FB"/>
    <w:rsid w:val="00DD50C3"/>
    <w:rsid w:val="00E109FE"/>
    <w:rsid w:val="00E4552F"/>
    <w:rsid w:val="00E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44E4B41A3F1A4DA9BD4D617F10FE46">
    <w:name w:val="0C44E4B41A3F1A4DA9BD4D617F10F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{13272B08-D63C-E448-A1EB-83C798827357}tf10002079.dotx</Template>
  <TotalTime>144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Rowena Abdul Razak</cp:lastModifiedBy>
  <cp:revision>180</cp:revision>
  <dcterms:created xsi:type="dcterms:W3CDTF">2021-04-28T13:50:00Z</dcterms:created>
  <dcterms:modified xsi:type="dcterms:W3CDTF">2022-06-13T11:21:00Z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