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C5" w:rsidRDefault="00FA14C5" w:rsidP="00730843">
      <w:pPr>
        <w:tabs>
          <w:tab w:val="center" w:pos="4680"/>
        </w:tabs>
        <w:suppressAutoHyphens/>
        <w:jc w:val="center"/>
      </w:pPr>
      <w:r>
        <w:t>MEIR LITVAK</w:t>
      </w:r>
      <w:r>
        <w:rPr>
          <w:rtl/>
        </w:rPr>
        <w:fldChar w:fldCharType="begin"/>
      </w:r>
      <w:r>
        <w:instrText xml:space="preserve">PRIVATE </w:instrText>
      </w:r>
      <w:r>
        <w:rPr>
          <w:rtl/>
        </w:rPr>
        <w:fldChar w:fldCharType="end"/>
      </w:r>
    </w:p>
    <w:p w:rsidR="00FA14C5" w:rsidRDefault="00FA14C5" w:rsidP="00730843">
      <w:pPr>
        <w:tabs>
          <w:tab w:val="center" w:pos="4680"/>
        </w:tabs>
        <w:suppressAutoHyphens/>
        <w:jc w:val="center"/>
      </w:pPr>
      <w:r>
        <w:t xml:space="preserve">1 </w:t>
      </w:r>
      <w:proofErr w:type="spellStart"/>
      <w:r>
        <w:t>Ahad</w:t>
      </w:r>
      <w:proofErr w:type="spellEnd"/>
      <w:r>
        <w:t xml:space="preserve"> </w:t>
      </w:r>
      <w:proofErr w:type="spellStart"/>
      <w:r>
        <w:t>Ha`am</w:t>
      </w:r>
      <w:proofErr w:type="spellEnd"/>
      <w:r>
        <w:t xml:space="preserve"> St.</w:t>
      </w:r>
    </w:p>
    <w:p w:rsidR="00FA14C5" w:rsidRDefault="00FA14C5" w:rsidP="00730843">
      <w:pPr>
        <w:tabs>
          <w:tab w:val="center" w:pos="4680"/>
        </w:tabs>
        <w:suppressAutoHyphens/>
        <w:jc w:val="center"/>
      </w:pPr>
      <w:proofErr w:type="spellStart"/>
      <w:r>
        <w:t>Ra`anana</w:t>
      </w:r>
      <w:proofErr w:type="spellEnd"/>
      <w:r>
        <w:t xml:space="preserve"> 43210</w:t>
      </w:r>
    </w:p>
    <w:p w:rsidR="00A81FB8" w:rsidRDefault="00FA14C5" w:rsidP="00A81FB8">
      <w:pPr>
        <w:tabs>
          <w:tab w:val="center" w:pos="4680"/>
        </w:tabs>
        <w:suppressAutoHyphens/>
        <w:jc w:val="center"/>
      </w:pPr>
      <w:r>
        <w:t>Tel. 972-9-7417497</w:t>
      </w:r>
    </w:p>
    <w:p w:rsidR="00A81FB8" w:rsidRDefault="00A81FB8" w:rsidP="00A81FB8">
      <w:pPr>
        <w:tabs>
          <w:tab w:val="center" w:pos="4680"/>
        </w:tabs>
        <w:suppressAutoHyphens/>
        <w:jc w:val="center"/>
      </w:pPr>
      <w:r>
        <w:t>972-3-6406440</w:t>
      </w:r>
    </w:p>
    <w:p w:rsidR="00FA14C5" w:rsidRDefault="00730843" w:rsidP="00730843">
      <w:pPr>
        <w:tabs>
          <w:tab w:val="left" w:pos="-720"/>
        </w:tabs>
        <w:suppressAutoHyphens/>
        <w:jc w:val="center"/>
      </w:pPr>
      <w:r>
        <w:t>972-54-7609115</w:t>
      </w:r>
    </w:p>
    <w:p w:rsidR="00730843" w:rsidRDefault="00730843" w:rsidP="00730843">
      <w:pPr>
        <w:tabs>
          <w:tab w:val="left" w:pos="-720"/>
        </w:tabs>
        <w:suppressAutoHyphens/>
        <w:jc w:val="center"/>
      </w:pPr>
      <w:r>
        <w:t xml:space="preserve">E-mail: </w:t>
      </w:r>
      <w:smartTag w:uri="urn:schemas-microsoft-com:office:smarttags" w:element="PersonName">
        <w:r>
          <w:t>litvak@post.tau.ac.il</w:t>
        </w:r>
      </w:smartTag>
    </w:p>
    <w:p w:rsidR="00730843" w:rsidRDefault="00730843">
      <w:pPr>
        <w:tabs>
          <w:tab w:val="left" w:pos="-720"/>
        </w:tabs>
        <w:suppressAutoHyphens/>
      </w:pPr>
    </w:p>
    <w:p w:rsidR="00730843" w:rsidRDefault="00730843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</w:pPr>
      <w:r>
        <w:t>EDUCATION:</w:t>
      </w:r>
    </w:p>
    <w:p w:rsidR="00FA14C5" w:rsidRDefault="00FA14C5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</w:pPr>
      <w:r>
        <w:t xml:space="preserve">1984 - 91: </w:t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t>Ph.D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A14C5" w:rsidRDefault="00FA14C5">
      <w:pPr>
        <w:tabs>
          <w:tab w:val="left" w:pos="-720"/>
        </w:tabs>
        <w:suppressAutoHyphens/>
        <w:ind w:left="1440"/>
      </w:pPr>
      <w:r>
        <w:t xml:space="preserve">Dissertation Topic: "The </w:t>
      </w:r>
      <w:proofErr w:type="spellStart"/>
      <w:r>
        <w:t>Shi`i</w:t>
      </w:r>
      <w:proofErr w:type="spellEnd"/>
      <w:r>
        <w:t xml:space="preserve"> </w:t>
      </w:r>
      <w:proofErr w:type="spellStart"/>
      <w:r w:rsidR="00AD176B" w:rsidRPr="00AD176B">
        <w:rPr>
          <w:vertAlign w:val="superscript"/>
        </w:rPr>
        <w:t>c</w:t>
      </w:r>
      <w:r>
        <w:t>Ulama</w:t>
      </w:r>
      <w:proofErr w:type="spellEnd"/>
      <w:r w:rsidR="00AD176B">
        <w:t>'</w:t>
      </w:r>
      <w:r>
        <w:t xml:space="preserve"> of Najaf and </w:t>
      </w:r>
      <w:smartTag w:uri="urn:schemas-microsoft-com:office:smarttags" w:element="City">
        <w:smartTag w:uri="urn:schemas-microsoft-com:office:smarttags" w:element="place">
          <w:r>
            <w:t>Karbala</w:t>
          </w:r>
        </w:smartTag>
      </w:smartTag>
      <w:r w:rsidR="00AD176B">
        <w:t>'</w:t>
      </w:r>
      <w:r>
        <w:t>, 1793-1904: A Socio-political Analysis"</w:t>
      </w:r>
    </w:p>
    <w:p w:rsidR="00FA14C5" w:rsidRDefault="00FA14C5">
      <w:pPr>
        <w:tabs>
          <w:tab w:val="left" w:pos="-720"/>
        </w:tabs>
        <w:suppressAutoHyphens/>
      </w:pPr>
      <w:r>
        <w:tab/>
      </w:r>
      <w:r>
        <w:tab/>
        <w:t xml:space="preserve">Supervisors: Professors Roy Mottahedeh and Abbas </w:t>
      </w:r>
      <w:proofErr w:type="spellStart"/>
      <w:r>
        <w:t>Amanat</w:t>
      </w:r>
      <w:proofErr w:type="spellEnd"/>
      <w:r>
        <w:t>.</w:t>
      </w:r>
    </w:p>
    <w:p w:rsidR="00FA14C5" w:rsidRDefault="00FA14C5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</w:pPr>
      <w:r>
        <w:t>1983 - 84:</w:t>
      </w:r>
      <w:r>
        <w:tab/>
      </w:r>
      <w:smartTag w:uri="urn:schemas-microsoft-com:office:smarttags" w:element="place">
        <w:smartTag w:uri="urn:schemas-microsoft-com:office:smarttags" w:element="PlaceName">
          <w:r>
            <w:t>Tel</w:t>
          </w:r>
        </w:smartTag>
        <w:r>
          <w:t xml:space="preserve"> </w:t>
        </w:r>
        <w:smartTag w:uri="urn:schemas-microsoft-com:office:smarttags" w:element="PlaceName">
          <w:r>
            <w:t>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Studies for M.A.</w:t>
      </w:r>
    </w:p>
    <w:p w:rsidR="00FA14C5" w:rsidRDefault="00FA14C5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</w:pPr>
      <w:r>
        <w:t>1979 - 83:</w:t>
      </w:r>
      <w:r>
        <w:tab/>
      </w:r>
      <w:smartTag w:uri="urn:schemas-microsoft-com:office:smarttags" w:element="place">
        <w:smartTag w:uri="urn:schemas-microsoft-com:office:smarttags" w:element="PlaceName">
          <w:r>
            <w:t>B.A.</w:t>
          </w:r>
        </w:smartTag>
        <w:r>
          <w:t xml:space="preserve"> </w:t>
        </w:r>
        <w:smartTag w:uri="urn:schemas-microsoft-com:office:smarttags" w:element="PlaceName">
          <w:r>
            <w:t>Tel</w:t>
          </w:r>
        </w:smartTag>
        <w:r>
          <w:t xml:space="preserve"> </w:t>
        </w:r>
        <w:smartTag w:uri="urn:schemas-microsoft-com:office:smarttags" w:element="PlaceName">
          <w:r>
            <w:t>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A14C5" w:rsidRDefault="00FA14C5">
      <w:pPr>
        <w:tabs>
          <w:tab w:val="left" w:pos="-720"/>
        </w:tabs>
        <w:suppressAutoHyphens/>
      </w:pPr>
      <w:r>
        <w:tab/>
      </w:r>
      <w:r>
        <w:tab/>
        <w:t>History of the Middle East. Graduated Summa Cum  Laude</w:t>
      </w:r>
    </w:p>
    <w:p w:rsidR="00FA14C5" w:rsidRDefault="00FA14C5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</w:pPr>
      <w:r>
        <w:t>EXPERIENCE:</w:t>
      </w:r>
    </w:p>
    <w:p w:rsidR="00FA14C5" w:rsidRDefault="00FA14C5">
      <w:pPr>
        <w:tabs>
          <w:tab w:val="left" w:pos="-720"/>
        </w:tabs>
        <w:suppressAutoHyphens/>
      </w:pPr>
    </w:p>
    <w:p w:rsidR="002C5230" w:rsidRDefault="002C5230" w:rsidP="00C8016F">
      <w:pPr>
        <w:tabs>
          <w:tab w:val="left" w:pos="-720"/>
        </w:tabs>
        <w:suppressAutoHyphens/>
        <w:ind w:left="1440" w:hanging="1440"/>
      </w:pPr>
      <w:r>
        <w:t xml:space="preserve">2010 - </w:t>
      </w:r>
      <w:r>
        <w:tab/>
        <w:t xml:space="preserve">Director, </w:t>
      </w:r>
      <w:r w:rsidR="00C35FCB">
        <w:t xml:space="preserve">Alliance </w:t>
      </w:r>
      <w:r>
        <w:t>Center for Iranian Studies, Tel Aviv University.</w:t>
      </w:r>
    </w:p>
    <w:p w:rsidR="002C5230" w:rsidRDefault="002C5230" w:rsidP="003E2376">
      <w:pPr>
        <w:tabs>
          <w:tab w:val="left" w:pos="-720"/>
        </w:tabs>
        <w:suppressAutoHyphens/>
        <w:ind w:left="1440" w:hanging="1440"/>
      </w:pPr>
    </w:p>
    <w:p w:rsidR="001F550C" w:rsidRDefault="001F550C" w:rsidP="003E2376">
      <w:pPr>
        <w:tabs>
          <w:tab w:val="left" w:pos="-720"/>
        </w:tabs>
        <w:suppressAutoHyphens/>
        <w:ind w:left="1440" w:hanging="1440"/>
      </w:pPr>
      <w:r>
        <w:t>2008</w:t>
      </w:r>
      <w:r w:rsidR="003E2376">
        <w:t xml:space="preserve"> - </w:t>
      </w:r>
      <w:r>
        <w:tab/>
        <w:t>Associate Professor, the Department</w:t>
      </w:r>
      <w:r w:rsidR="005E3353">
        <w:t xml:space="preserve"> of Middle Eastern and African H</w:t>
      </w:r>
      <w:r>
        <w:t xml:space="preserve">istory, </w:t>
      </w:r>
      <w:smartTag w:uri="urn:schemas-microsoft-com:office:smarttags" w:element="place">
        <w:smartTag w:uri="urn:schemas-microsoft-com:office:smarttags" w:element="PlaceName">
          <w:r>
            <w:t>Tel</w:t>
          </w:r>
        </w:smartTag>
        <w:r>
          <w:t xml:space="preserve"> </w:t>
        </w:r>
        <w:smartTag w:uri="urn:schemas-microsoft-com:office:smarttags" w:element="PlaceName">
          <w:r>
            <w:t>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</w:t>
      </w:r>
    </w:p>
    <w:p w:rsidR="001F550C" w:rsidRDefault="001F550C" w:rsidP="00730843">
      <w:pPr>
        <w:tabs>
          <w:tab w:val="left" w:pos="-720"/>
        </w:tabs>
        <w:suppressAutoHyphens/>
        <w:ind w:left="1440" w:hanging="1440"/>
      </w:pPr>
    </w:p>
    <w:p w:rsidR="00730843" w:rsidRDefault="00730843" w:rsidP="00730843">
      <w:pPr>
        <w:tabs>
          <w:tab w:val="left" w:pos="-720"/>
        </w:tabs>
        <w:suppressAutoHyphens/>
        <w:ind w:left="1440" w:hanging="1440"/>
      </w:pPr>
      <w:r>
        <w:t xml:space="preserve">2006 - </w:t>
      </w:r>
      <w:r w:rsidR="002C5230">
        <w:t>2010</w:t>
      </w:r>
      <w:r>
        <w:tab/>
      </w:r>
      <w:r w:rsidR="00293B80">
        <w:t xml:space="preserve">Senior </w:t>
      </w:r>
      <w:r w:rsidR="00BC746B">
        <w:t xml:space="preserve">Research </w:t>
      </w:r>
      <w:r>
        <w:t>Fellow</w:t>
      </w:r>
      <w:r w:rsidR="003E2376">
        <w:t>,</w:t>
      </w:r>
      <w:r>
        <w:t xml:space="preserve"> Center for Iranian Studies, </w:t>
      </w:r>
      <w:smartTag w:uri="urn:schemas-microsoft-com:office:smarttags" w:element="place">
        <w:smartTag w:uri="urn:schemas-microsoft-com:office:smarttags" w:element="PlaceName">
          <w:r>
            <w:t>Tel</w:t>
          </w:r>
        </w:smartTag>
        <w:r>
          <w:t xml:space="preserve"> </w:t>
        </w:r>
        <w:smartTag w:uri="urn:schemas-microsoft-com:office:smarttags" w:element="PlaceName">
          <w:r>
            <w:t>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3E2376">
        <w:t>.</w:t>
      </w:r>
    </w:p>
    <w:p w:rsidR="00730843" w:rsidRDefault="00730843" w:rsidP="00730843">
      <w:pPr>
        <w:tabs>
          <w:tab w:val="left" w:pos="-720"/>
        </w:tabs>
        <w:suppressAutoHyphens/>
        <w:ind w:left="1440" w:hanging="1440"/>
      </w:pPr>
    </w:p>
    <w:p w:rsidR="00730843" w:rsidRDefault="00730843" w:rsidP="00730843">
      <w:pPr>
        <w:tabs>
          <w:tab w:val="left" w:pos="-720"/>
        </w:tabs>
        <w:suppressAutoHyphens/>
        <w:ind w:left="1440" w:hanging="1440"/>
      </w:pPr>
      <w:r>
        <w:t>2005</w:t>
      </w:r>
      <w:r w:rsidR="005C5C1E">
        <w:t xml:space="preserve"> </w:t>
      </w:r>
      <w:r w:rsidR="002F4A42">
        <w:t xml:space="preserve"> </w:t>
      </w:r>
      <w:r>
        <w:t xml:space="preserve">  </w:t>
      </w:r>
      <w:r>
        <w:tab/>
        <w:t>Fellow at the Institute of Advanced Studies at the Hebrew University of Jerusalem</w:t>
      </w:r>
      <w:r w:rsidR="003E2376">
        <w:t>.</w:t>
      </w:r>
    </w:p>
    <w:p w:rsidR="009339B8" w:rsidRDefault="009339B8" w:rsidP="00730843">
      <w:pPr>
        <w:tabs>
          <w:tab w:val="left" w:pos="-720"/>
        </w:tabs>
        <w:suppressAutoHyphens/>
        <w:ind w:left="1440" w:hanging="1440"/>
      </w:pPr>
    </w:p>
    <w:p w:rsidR="009339B8" w:rsidRDefault="009339B8" w:rsidP="009339B8">
      <w:pPr>
        <w:tabs>
          <w:tab w:val="left" w:pos="-720"/>
        </w:tabs>
        <w:suppressAutoHyphens/>
        <w:ind w:left="1440" w:hanging="1440"/>
      </w:pPr>
      <w:r>
        <w:t xml:space="preserve">1998 - </w:t>
      </w:r>
      <w:r>
        <w:tab/>
        <w:t xml:space="preserve">Senior Research Fellow, the </w:t>
      </w:r>
      <w:smartTag w:uri="urn:schemas-microsoft-com:office:smarttags" w:element="place">
        <w:smartTag w:uri="urn:schemas-microsoft-com:office:smarttags" w:element="PlaceName">
          <w:r>
            <w:t>Dayan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Middle Eastern and African Studies, </w:t>
      </w:r>
      <w:smartTag w:uri="urn:schemas-microsoft-com:office:smarttags" w:element="place">
        <w:smartTag w:uri="urn:schemas-microsoft-com:office:smarttags" w:element="PlaceName">
          <w:r>
            <w:t>Tel</w:t>
          </w:r>
        </w:smartTag>
        <w:r>
          <w:t xml:space="preserve"> </w:t>
        </w:r>
        <w:smartTag w:uri="urn:schemas-microsoft-com:office:smarttags" w:element="PlaceName">
          <w:r>
            <w:t>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9339B8" w:rsidRDefault="009339B8">
      <w:pPr>
        <w:tabs>
          <w:tab w:val="left" w:pos="-720"/>
        </w:tabs>
        <w:suppressAutoHyphens/>
        <w:ind w:left="1440" w:hanging="1440"/>
      </w:pPr>
    </w:p>
    <w:p w:rsidR="00FA14C5" w:rsidRDefault="00FA14C5">
      <w:pPr>
        <w:tabs>
          <w:tab w:val="left" w:pos="-720"/>
        </w:tabs>
        <w:suppressAutoHyphens/>
        <w:ind w:left="1440" w:hanging="1440"/>
      </w:pPr>
      <w:r>
        <w:t>1998 -</w:t>
      </w:r>
      <w:r w:rsidR="00730843">
        <w:t xml:space="preserve"> </w:t>
      </w:r>
      <w:r w:rsidR="00C8016F">
        <w:t>20</w:t>
      </w:r>
      <w:r w:rsidR="005E3353">
        <w:t>08</w:t>
      </w:r>
      <w:r>
        <w:tab/>
        <w:t>Senior lecturer at the Department of Middle Eastern and African history, Tel Aviv University.</w:t>
      </w:r>
    </w:p>
    <w:p w:rsidR="00FA14C5" w:rsidRDefault="00FA14C5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  <w:ind w:left="1440" w:hanging="1440"/>
      </w:pPr>
      <w:r>
        <w:t>2003</w:t>
      </w:r>
      <w:r>
        <w:tab/>
        <w:t xml:space="preserve">Visiting assistant professor at the Department of History, </w:t>
      </w:r>
      <w:smartTag w:uri="urn:schemas-microsoft-com:office:smarttags" w:element="place">
        <w:smartTag w:uri="urn:schemas-microsoft-com:office:smarttags" w:element="PlaceName">
          <w:r>
            <w:t>Emory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A14C5" w:rsidRDefault="00FA14C5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  <w:rPr>
          <w:rFonts w:cs="Arial Narrow"/>
          <w:szCs w:val="19"/>
          <w:u w:val="single"/>
          <w:lang w:eastAsia="en-US"/>
        </w:rPr>
      </w:pPr>
      <w:r>
        <w:t xml:space="preserve">1997 </w:t>
      </w:r>
      <w:r>
        <w:tab/>
      </w:r>
      <w:r>
        <w:tab/>
        <w:t xml:space="preserve">Visiting assistant professor at the Department of Near Eastern Studies, 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A14C5" w:rsidRDefault="00FA14C5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</w:pPr>
      <w:r>
        <w:t>1994 - 95</w:t>
      </w:r>
      <w:r>
        <w:tab/>
        <w:t xml:space="preserve">Visiting assistant professor at the Department of Near Eastern Studies, 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A14C5" w:rsidRDefault="00FA14C5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</w:pPr>
      <w:r>
        <w:lastRenderedPageBreak/>
        <w:t>1993 - 98</w:t>
      </w:r>
      <w:r>
        <w:tab/>
        <w:t xml:space="preserve">Research Fellow at the </w:t>
      </w:r>
      <w:smartTag w:uri="urn:schemas-microsoft-com:office:smarttags" w:element="place">
        <w:smartTag w:uri="urn:schemas-microsoft-com:office:smarttags" w:element="PlaceName">
          <w:r>
            <w:t>Dayan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Middle Eastern and African </w:t>
      </w:r>
    </w:p>
    <w:p w:rsidR="00FA14C5" w:rsidRDefault="00FA14C5">
      <w:pPr>
        <w:tabs>
          <w:tab w:val="left" w:pos="-720"/>
        </w:tabs>
        <w:suppressAutoHyphens/>
      </w:pPr>
      <w:r>
        <w:tab/>
      </w:r>
      <w:r>
        <w:tab/>
        <w:t>Studies, Tel Aviv University.</w:t>
      </w:r>
    </w:p>
    <w:p w:rsidR="00FA14C5" w:rsidRDefault="00FA14C5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</w:pPr>
      <w:r>
        <w:tab/>
      </w:r>
      <w:r>
        <w:tab/>
        <w:t xml:space="preserve">Lecturer at the Department of Middle Eastern and African History, </w:t>
      </w:r>
    </w:p>
    <w:p w:rsidR="00FA14C5" w:rsidRDefault="00FA14C5">
      <w:pPr>
        <w:tabs>
          <w:tab w:val="left" w:pos="-720"/>
        </w:tabs>
        <w:suppressAutoHyphens/>
      </w:pPr>
      <w:r>
        <w:tab/>
      </w:r>
      <w:r>
        <w:tab/>
        <w:t>Tel Aviv University.</w:t>
      </w:r>
    </w:p>
    <w:p w:rsidR="00FA14C5" w:rsidRDefault="00FA14C5">
      <w:pPr>
        <w:tabs>
          <w:tab w:val="left" w:pos="-720"/>
        </w:tabs>
        <w:suppressAutoHyphens/>
      </w:pPr>
    </w:p>
    <w:p w:rsidR="00FA14C5" w:rsidRDefault="00FA14C5">
      <w:pPr>
        <w:tabs>
          <w:tab w:val="left" w:pos="-720"/>
        </w:tabs>
        <w:suppressAutoHyphens/>
      </w:pPr>
    </w:p>
    <w:p w:rsidR="00BC746B" w:rsidRDefault="00BC746B" w:rsidP="0088776E">
      <w:pPr>
        <w:tabs>
          <w:tab w:val="left" w:pos="-720"/>
        </w:tabs>
        <w:suppressAutoHyphens/>
      </w:pPr>
    </w:p>
    <w:p w:rsidR="00BC746B" w:rsidRDefault="00BC746B" w:rsidP="00BC746B">
      <w:pPr>
        <w:tabs>
          <w:tab w:val="left" w:pos="-720"/>
        </w:tabs>
        <w:suppressAutoHyphens/>
      </w:pPr>
      <w:r>
        <w:t>AWARDS AND GRANTS</w:t>
      </w:r>
    </w:p>
    <w:p w:rsidR="00BC746B" w:rsidRDefault="00BC746B" w:rsidP="00BC746B">
      <w:pPr>
        <w:tabs>
          <w:tab w:val="left" w:pos="-720"/>
        </w:tabs>
        <w:suppressAutoHyphens/>
      </w:pPr>
    </w:p>
    <w:p w:rsidR="00BD1DB7" w:rsidRDefault="00BD1DB7" w:rsidP="00F33CB4">
      <w:pPr>
        <w:tabs>
          <w:tab w:val="left" w:pos="-720"/>
        </w:tabs>
        <w:suppressAutoHyphens/>
        <w:ind w:left="1440" w:hanging="1440"/>
      </w:pPr>
      <w:r>
        <w:t xml:space="preserve">2010 </w:t>
      </w:r>
      <w:r>
        <w:tab/>
        <w:t>Gold Prize, The Washington Institute for Near Eastern Policy Book Award.</w:t>
      </w:r>
    </w:p>
    <w:p w:rsidR="00BD1DB7" w:rsidRDefault="00BD1DB7" w:rsidP="00F33CB4">
      <w:pPr>
        <w:tabs>
          <w:tab w:val="left" w:pos="-720"/>
        </w:tabs>
        <w:suppressAutoHyphens/>
        <w:ind w:left="1440" w:hanging="1440"/>
      </w:pPr>
    </w:p>
    <w:p w:rsidR="00BC746B" w:rsidRDefault="00BC746B" w:rsidP="00F33CB4">
      <w:pPr>
        <w:tabs>
          <w:tab w:val="left" w:pos="-720"/>
        </w:tabs>
        <w:suppressAutoHyphens/>
        <w:ind w:left="1440" w:hanging="1440"/>
      </w:pPr>
      <w:r>
        <w:t xml:space="preserve">2008 </w:t>
      </w:r>
      <w:r w:rsidR="005E3353">
        <w:t xml:space="preserve">- </w:t>
      </w:r>
      <w:r w:rsidR="00C8016F">
        <w:t>20</w:t>
      </w:r>
      <w:r w:rsidR="00F33CB4">
        <w:t>10</w:t>
      </w:r>
      <w:r>
        <w:tab/>
        <w:t>Israel Science Foundation, research grant.</w:t>
      </w:r>
    </w:p>
    <w:p w:rsidR="00BC746B" w:rsidRDefault="00BC746B" w:rsidP="00BC746B">
      <w:pPr>
        <w:tabs>
          <w:tab w:val="left" w:pos="-720"/>
        </w:tabs>
        <w:suppressAutoHyphens/>
        <w:ind w:left="1440" w:hanging="1440"/>
      </w:pPr>
    </w:p>
    <w:p w:rsidR="00BC746B" w:rsidRDefault="00BC746B" w:rsidP="00BC746B">
      <w:pPr>
        <w:tabs>
          <w:tab w:val="left" w:pos="-720"/>
        </w:tabs>
        <w:suppressAutoHyphens/>
        <w:ind w:left="1440" w:hanging="1440"/>
      </w:pPr>
      <w:r>
        <w:t xml:space="preserve">1999 </w:t>
      </w:r>
      <w:r>
        <w:tab/>
      </w:r>
      <w:smartTag w:uri="urn:schemas-microsoft-com:office:smarttags" w:element="Street">
        <w:smartTag w:uri="urn:schemas-microsoft-com:office:smarttags" w:element="address">
          <w:r>
            <w:t>Second Place</w:t>
          </w:r>
        </w:smartTag>
      </w:smartTag>
      <w:r>
        <w:t xml:space="preserve">: The Kuwaiti-British Friendship Society Annual Award for books published in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on the </w:t>
      </w:r>
      <w:smartTag w:uri="urn:schemas-microsoft-com:office:smarttags" w:element="place">
        <w:r>
          <w:t>Middle East</w:t>
        </w:r>
      </w:smartTag>
      <w:r>
        <w:t xml:space="preserve"> </w:t>
      </w:r>
    </w:p>
    <w:p w:rsidR="00BC746B" w:rsidRDefault="00BC746B" w:rsidP="00BC746B">
      <w:pPr>
        <w:tabs>
          <w:tab w:val="left" w:pos="-720"/>
        </w:tabs>
        <w:suppressAutoHyphens/>
      </w:pPr>
    </w:p>
    <w:p w:rsidR="00BC746B" w:rsidRDefault="00BC746B" w:rsidP="00BC746B">
      <w:pPr>
        <w:tabs>
          <w:tab w:val="left" w:pos="-720"/>
        </w:tabs>
        <w:suppressAutoHyphens/>
        <w:ind w:left="1440" w:hanging="1440"/>
      </w:pPr>
      <w:r>
        <w:t>1997</w:t>
      </w:r>
      <w:r>
        <w:tab/>
        <w:t xml:space="preserve">The </w:t>
      </w:r>
      <w:proofErr w:type="spellStart"/>
      <w:r>
        <w:t>Tammi</w:t>
      </w:r>
      <w:proofErr w:type="spellEnd"/>
      <w:r>
        <w:t xml:space="preserve"> Steinmetz Institute for Peace Research, </w:t>
      </w:r>
      <w:smartTag w:uri="urn:schemas-microsoft-com:office:smarttags" w:element="place">
        <w:smartTag w:uri="urn:schemas-microsoft-com:office:smarttags" w:element="PlaceName">
          <w:r>
            <w:t>Tel</w:t>
          </w:r>
        </w:smartTag>
        <w:r>
          <w:t xml:space="preserve"> </w:t>
        </w:r>
        <w:smartTag w:uri="urn:schemas-microsoft-com:office:smarttags" w:element="PlaceName">
          <w:r>
            <w:t>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Research Grant: "Facilitators and Obstacles for the Peace Process." </w:t>
      </w:r>
    </w:p>
    <w:p w:rsidR="00BC746B" w:rsidRDefault="00BC746B" w:rsidP="00BC746B">
      <w:pPr>
        <w:tabs>
          <w:tab w:val="left" w:pos="-720"/>
        </w:tabs>
        <w:suppressAutoHyphens/>
      </w:pPr>
    </w:p>
    <w:p w:rsidR="00BC746B" w:rsidRDefault="00BC746B" w:rsidP="00BC746B">
      <w:pPr>
        <w:tabs>
          <w:tab w:val="left" w:pos="-720"/>
        </w:tabs>
        <w:suppressAutoHyphens/>
        <w:ind w:left="1440" w:hanging="1440"/>
      </w:pPr>
      <w:r>
        <w:t>1992</w:t>
      </w:r>
      <w:r>
        <w:tab/>
      </w:r>
      <w:smartTag w:uri="urn:schemas-microsoft-com:office:smarttags" w:element="place">
        <w:smartTag w:uri="urn:schemas-microsoft-com:office:smarttags" w:element="PlaceName">
          <w:r>
            <w:t>Tel</w:t>
          </w:r>
        </w:smartTag>
        <w:r>
          <w:t xml:space="preserve"> </w:t>
        </w:r>
        <w:smartTag w:uri="urn:schemas-microsoft-com:office:smarttags" w:element="PlaceName">
          <w:r>
            <w:t>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: Seminar for Comparative European History Fellowship.</w:t>
      </w:r>
    </w:p>
    <w:p w:rsidR="00BC746B" w:rsidRDefault="00BC746B" w:rsidP="00BC746B">
      <w:pPr>
        <w:tabs>
          <w:tab w:val="left" w:pos="-720"/>
        </w:tabs>
        <w:suppressAutoHyphens/>
      </w:pPr>
    </w:p>
    <w:p w:rsidR="00BC746B" w:rsidRDefault="00BC746B" w:rsidP="00BC746B">
      <w:pPr>
        <w:tabs>
          <w:tab w:val="left" w:pos="-720"/>
        </w:tabs>
        <w:suppressAutoHyphens/>
      </w:pPr>
      <w:r>
        <w:t xml:space="preserve">1989: </w:t>
      </w:r>
      <w:r>
        <w:tab/>
      </w:r>
      <w:r>
        <w:tab/>
        <w:t>Dayan Fellowship: the Dayan Center for Middle Eastern Studies.</w:t>
      </w:r>
    </w:p>
    <w:p w:rsidR="00BC746B" w:rsidRDefault="00BC746B" w:rsidP="00BC746B">
      <w:pPr>
        <w:tabs>
          <w:tab w:val="left" w:pos="-720"/>
        </w:tabs>
        <w:suppressAutoHyphens/>
      </w:pPr>
    </w:p>
    <w:p w:rsidR="00BC746B" w:rsidRDefault="00BC746B" w:rsidP="00BC746B">
      <w:pPr>
        <w:tabs>
          <w:tab w:val="left" w:pos="-720"/>
        </w:tabs>
        <w:suppressAutoHyphens/>
      </w:pPr>
      <w:r>
        <w:t xml:space="preserve">1987: </w:t>
      </w:r>
      <w:r>
        <w:tab/>
      </w:r>
      <w:r>
        <w:tab/>
        <w:t>Dayan Fellowship: the Dayan Center for Middle Eastern Studies.</w:t>
      </w:r>
    </w:p>
    <w:p w:rsidR="00BC746B" w:rsidRDefault="00BC746B" w:rsidP="00BC746B">
      <w:pPr>
        <w:tabs>
          <w:tab w:val="left" w:pos="-720"/>
        </w:tabs>
        <w:suppressAutoHyphens/>
      </w:pPr>
    </w:p>
    <w:p w:rsidR="00BC746B" w:rsidRDefault="00BC746B" w:rsidP="00BC746B">
      <w:pPr>
        <w:tabs>
          <w:tab w:val="left" w:pos="-720"/>
        </w:tabs>
        <w:suppressAutoHyphens/>
      </w:pPr>
      <w:r>
        <w:t>1986:</w:t>
      </w:r>
      <w:r>
        <w:tab/>
      </w:r>
      <w:r>
        <w:tab/>
      </w:r>
      <w:proofErr w:type="spellStart"/>
      <w:r>
        <w:t>Avi</w:t>
      </w:r>
      <w:proofErr w:type="spellEnd"/>
      <w:r>
        <w:t xml:space="preserve"> Fellowship, </w:t>
      </w:r>
      <w:proofErr w:type="spellStart"/>
      <w:r>
        <w:t>Avi</w:t>
      </w:r>
      <w:proofErr w:type="spellEnd"/>
      <w:r>
        <w:t xml:space="preserve"> Foundation for Research, </w:t>
      </w:r>
      <w:smartTag w:uri="urn:schemas-microsoft-com:office:smarttags" w:element="City">
        <w:smartTag w:uri="urn:schemas-microsoft-com:office:smarttags" w:element="place">
          <w:r>
            <w:t>Zurich</w:t>
          </w:r>
        </w:smartTag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  <w:r>
        <w:t>.</w:t>
      </w:r>
    </w:p>
    <w:p w:rsidR="00BC746B" w:rsidRDefault="00BC746B" w:rsidP="00BC746B">
      <w:pPr>
        <w:tabs>
          <w:tab w:val="left" w:pos="-720"/>
        </w:tabs>
        <w:suppressAutoHyphens/>
      </w:pPr>
    </w:p>
    <w:p w:rsidR="00BC746B" w:rsidRDefault="00BC746B" w:rsidP="00BC746B">
      <w:pPr>
        <w:tabs>
          <w:tab w:val="left" w:pos="-720"/>
        </w:tabs>
        <w:suppressAutoHyphens/>
      </w:pPr>
      <w:r>
        <w:t>1984:</w:t>
      </w:r>
      <w:r>
        <w:tab/>
      </w:r>
      <w:r>
        <w:tab/>
        <w:t xml:space="preserve">Fulbright Fellowship: </w:t>
      </w:r>
      <w:proofErr w:type="spellStart"/>
      <w:r>
        <w:t>Ameircan</w:t>
      </w:r>
      <w:proofErr w:type="spellEnd"/>
      <w:r>
        <w:t>-Israeli Education Foundation.</w:t>
      </w:r>
    </w:p>
    <w:p w:rsidR="00BC746B" w:rsidRDefault="00BC746B" w:rsidP="00BC746B">
      <w:pPr>
        <w:tabs>
          <w:tab w:val="left" w:pos="-720"/>
        </w:tabs>
        <w:suppressAutoHyphens/>
      </w:pPr>
    </w:p>
    <w:p w:rsidR="00BC746B" w:rsidRDefault="00BC746B" w:rsidP="00BC746B">
      <w:pPr>
        <w:tabs>
          <w:tab w:val="left" w:pos="-720"/>
        </w:tabs>
        <w:suppressAutoHyphens/>
      </w:pPr>
      <w:r>
        <w:t xml:space="preserve">1984: </w:t>
      </w:r>
      <w:r>
        <w:tab/>
      </w:r>
      <w:r>
        <w:tab/>
        <w:t>Landau Prize for Research: Israeli Ministry of Education.</w:t>
      </w:r>
    </w:p>
    <w:p w:rsidR="00BC746B" w:rsidRDefault="00BC746B" w:rsidP="00BC746B">
      <w:pPr>
        <w:tabs>
          <w:tab w:val="left" w:pos="-720"/>
        </w:tabs>
        <w:suppressAutoHyphens/>
      </w:pPr>
    </w:p>
    <w:p w:rsidR="00BC746B" w:rsidRDefault="00BC746B" w:rsidP="00BC746B">
      <w:pPr>
        <w:tabs>
          <w:tab w:val="left" w:pos="-720"/>
        </w:tabs>
        <w:suppressAutoHyphens/>
      </w:pPr>
    </w:p>
    <w:p w:rsidR="00BC746B" w:rsidRDefault="00BC746B" w:rsidP="00BC746B">
      <w:pPr>
        <w:tabs>
          <w:tab w:val="left" w:pos="-720"/>
        </w:tabs>
        <w:suppressAutoHyphens/>
        <w:rPr>
          <w:rFonts w:cs="Arial Narrow"/>
          <w:lang w:eastAsia="en-US"/>
        </w:rPr>
      </w:pPr>
    </w:p>
    <w:p w:rsidR="0088776E" w:rsidRPr="0088776E" w:rsidRDefault="00BC746B" w:rsidP="0088776E">
      <w:pPr>
        <w:tabs>
          <w:tab w:val="left" w:pos="-720"/>
        </w:tabs>
        <w:suppressAutoHyphens/>
      </w:pPr>
      <w:r>
        <w:br w:type="page"/>
      </w:r>
      <w:r w:rsidR="0088776E" w:rsidRPr="0088776E">
        <w:lastRenderedPageBreak/>
        <w:t>ACTIVE PARTICIPATION IN SCIENTIFIC MEETINGS</w:t>
      </w:r>
    </w:p>
    <w:p w:rsidR="0088776E" w:rsidRPr="0088776E" w:rsidRDefault="0088776E" w:rsidP="0088776E">
      <w:pPr>
        <w:tabs>
          <w:tab w:val="left" w:pos="-720"/>
        </w:tabs>
        <w:suppressAutoHyphens/>
      </w:pPr>
    </w:p>
    <w:p w:rsidR="0088776E" w:rsidRDefault="0088776E" w:rsidP="0088776E">
      <w:pPr>
        <w:tabs>
          <w:tab w:val="left" w:pos="-720"/>
        </w:tabs>
        <w:suppressAutoHyphens/>
      </w:pPr>
      <w:r>
        <w:t xml:space="preserve">"The PLO and Local Leadership in the Territories: an Historical and Comparative Analysis," in "The PLO and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, 1964-1994: From Armed Struggle to Accommodation" The </w:t>
      </w:r>
      <w:smartTag w:uri="urn:schemas-microsoft-com:office:smarttags" w:element="place">
        <w:smartTag w:uri="urn:schemas-microsoft-com:office:smarttags" w:element="PlaceName">
          <w:r>
            <w:t>Hebrew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  <w:r>
        <w:t>, May 1994.</w:t>
      </w:r>
    </w:p>
    <w:p w:rsidR="0088776E" w:rsidRDefault="0088776E" w:rsidP="0088776E">
      <w:pPr>
        <w:tabs>
          <w:tab w:val="left" w:pos="-720"/>
        </w:tabs>
        <w:suppressAutoHyphens/>
      </w:pPr>
    </w:p>
    <w:p w:rsidR="0088776E" w:rsidRDefault="0088776E" w:rsidP="0088776E">
      <w:pPr>
        <w:tabs>
          <w:tab w:val="left" w:pos="-720"/>
        </w:tabs>
        <w:suppressAutoHyphens/>
      </w:pPr>
      <w:r>
        <w:t xml:space="preserve">"Hamas: The Logic of Terrorism," in Between Jihad and Peace: Islamic Movements and the Peace Process, </w:t>
      </w:r>
      <w:smartTag w:uri="urn:schemas-microsoft-com:office:smarttags" w:element="place">
        <w:smartTag w:uri="urn:schemas-microsoft-com:office:smarttags" w:element="PlaceName">
          <w:r>
            <w:t>Tel</w:t>
          </w:r>
        </w:smartTag>
        <w:r>
          <w:t xml:space="preserve"> </w:t>
        </w:r>
        <w:smartTag w:uri="urn:schemas-microsoft-com:office:smarttags" w:element="PlaceName">
          <w:r>
            <w:t>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March 1996.</w:t>
      </w:r>
    </w:p>
    <w:p w:rsidR="0088776E" w:rsidRDefault="0088776E" w:rsidP="0088776E">
      <w:pPr>
        <w:tabs>
          <w:tab w:val="left" w:pos="-720"/>
        </w:tabs>
        <w:suppressAutoHyphens/>
      </w:pPr>
    </w:p>
    <w:p w:rsidR="0088776E" w:rsidRDefault="0088776E" w:rsidP="0088776E">
      <w:pPr>
        <w:tabs>
          <w:tab w:val="left" w:pos="-720"/>
        </w:tabs>
        <w:suppressAutoHyphens/>
      </w:pPr>
      <w:r>
        <w:t xml:space="preserve">"The Islamization of Palestinian Identity: the Case of Hamas," State and Radical Movements in the </w:t>
      </w:r>
      <w:smartTag w:uri="urn:schemas-microsoft-com:office:smarttags" w:element="place">
        <w:r>
          <w:t>Middle East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Haifa</w:t>
          </w:r>
        </w:smartTag>
      </w:smartTag>
      <w:r>
        <w:t>, May 1996.</w:t>
      </w:r>
    </w:p>
    <w:p w:rsidR="0088776E" w:rsidRDefault="0088776E" w:rsidP="0088776E">
      <w:pPr>
        <w:tabs>
          <w:tab w:val="left" w:pos="-720"/>
        </w:tabs>
        <w:suppressAutoHyphens/>
      </w:pPr>
    </w:p>
    <w:p w:rsidR="0088776E" w:rsidRDefault="0088776E" w:rsidP="0088776E">
      <w:pPr>
        <w:tabs>
          <w:tab w:val="left" w:pos="-720"/>
        </w:tabs>
        <w:suppressAutoHyphens/>
      </w:pPr>
      <w:r>
        <w:t xml:space="preserve">“A Failed Manipulation? The British, the </w:t>
      </w:r>
      <w:smartTag w:uri="urn:schemas-microsoft-com:office:smarttags" w:element="place">
        <w:r>
          <w:t>Oudh</w:t>
        </w:r>
      </w:smartTag>
      <w:r>
        <w:t xml:space="preserve"> Bequest and the Shi` `</w:t>
      </w:r>
      <w:proofErr w:type="spellStart"/>
      <w:r>
        <w:t>Ulama</w:t>
      </w:r>
      <w:proofErr w:type="spellEnd"/>
      <w:r>
        <w:t xml:space="preserve">’ of Najaf and </w:t>
      </w:r>
      <w:smartTag w:uri="urn:schemas-microsoft-com:office:smarttags" w:element="City">
        <w:smartTag w:uri="urn:schemas-microsoft-com:office:smarttags" w:element="place">
          <w:r>
            <w:t>Karbala</w:t>
          </w:r>
        </w:smartTag>
      </w:smartTag>
      <w:r>
        <w:t xml:space="preserve">’,” Middle Eastern Studies Association of </w:t>
      </w:r>
      <w:smartTag w:uri="urn:schemas-microsoft-com:office:smarttags" w:element="place">
        <w:r>
          <w:t>North America</w:t>
        </w:r>
      </w:smartTag>
      <w:r>
        <w:t xml:space="preserve"> Annual Conference, December 1998.</w:t>
      </w:r>
    </w:p>
    <w:p w:rsidR="0088776E" w:rsidRDefault="0088776E" w:rsidP="0088776E">
      <w:pPr>
        <w:tabs>
          <w:tab w:val="left" w:pos="-720"/>
        </w:tabs>
        <w:suppressAutoHyphens/>
      </w:pPr>
    </w:p>
    <w:p w:rsidR="0088776E" w:rsidRDefault="0088776E" w:rsidP="0088776E">
      <w:pPr>
        <w:tabs>
          <w:tab w:val="left" w:pos="-720"/>
        </w:tabs>
        <w:suppressAutoHyphens/>
      </w:pPr>
      <w:r>
        <w:t xml:space="preserve">“Israeli Constructions of Palestinian Identity,” The Study of the </w:t>
      </w:r>
      <w:smartTag w:uri="urn:schemas-microsoft-com:office:smarttags" w:element="place">
        <w:r>
          <w:t>Middle East</w:t>
        </w:r>
      </w:smartTag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, The Van Leer Institute, </w:t>
      </w:r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  <w:r>
        <w:t xml:space="preserve"> June </w:t>
      </w:r>
      <w:r>
        <w:rPr>
          <w:rtl/>
        </w:rPr>
        <w:t>‏</w:t>
      </w:r>
      <w:r>
        <w:rPr>
          <w:rFonts w:cs="Times New Roman"/>
          <w:rtl/>
        </w:rPr>
        <w:t>1999</w:t>
      </w:r>
      <w:r>
        <w:rPr>
          <w:rFonts w:cs="Times New Roman"/>
        </w:rPr>
        <w:t>.</w:t>
      </w:r>
    </w:p>
    <w:p w:rsidR="0088776E" w:rsidRDefault="0088776E" w:rsidP="0088776E">
      <w:pPr>
        <w:tabs>
          <w:tab w:val="left" w:pos="-720"/>
        </w:tabs>
        <w:suppressAutoHyphens/>
      </w:pPr>
    </w:p>
    <w:p w:rsidR="0088776E" w:rsidRDefault="0088776E" w:rsidP="0088776E">
      <w:pPr>
        <w:tabs>
          <w:tab w:val="left" w:pos="-720"/>
        </w:tabs>
        <w:suppressAutoHyphens/>
      </w:pPr>
      <w:r>
        <w:t xml:space="preserve">“Madrasa and Learning in Nineteenth Century Najaf and </w:t>
      </w:r>
      <w:smartTag w:uri="urn:schemas-microsoft-com:office:smarttags" w:element="City">
        <w:smartTag w:uri="urn:schemas-microsoft-com:office:smarttags" w:element="place">
          <w:r>
            <w:t>Karbala</w:t>
          </w:r>
        </w:smartTag>
      </w:smartTag>
      <w:r>
        <w:t xml:space="preserve">,” in Twelver Shi`ism in Modern Times, </w:t>
      </w:r>
      <w:smartTag w:uri="urn:schemas-microsoft-com:office:smarttags" w:element="place">
        <w:smartTag w:uri="urn:schemas-microsoft-com:office:smarttags" w:element="PlaceName">
          <w:r>
            <w:t>Albert-Ludwig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r>
          <w:t>Freiburg</w:t>
        </w:r>
      </w:smartTag>
      <w:r>
        <w:t>, October 1999.</w:t>
      </w:r>
    </w:p>
    <w:p w:rsidR="0088776E" w:rsidRDefault="0088776E" w:rsidP="0088776E">
      <w:pPr>
        <w:tabs>
          <w:tab w:val="left" w:pos="-720"/>
        </w:tabs>
        <w:suppressAutoHyphens/>
      </w:pPr>
    </w:p>
    <w:p w:rsidR="0088776E" w:rsidRDefault="0088776E" w:rsidP="0088776E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“Democracy or </w:t>
      </w:r>
      <w:proofErr w:type="spellStart"/>
      <w:r>
        <w:rPr>
          <w:rFonts w:cs="Arial"/>
        </w:rPr>
        <w:t>Velayat</w:t>
      </w:r>
      <w:proofErr w:type="spellEnd"/>
      <w:r>
        <w:rPr>
          <w:rFonts w:cs="Arial"/>
        </w:rPr>
        <w:t xml:space="preserve">-e </w:t>
      </w:r>
      <w:proofErr w:type="spellStart"/>
      <w:r>
        <w:rPr>
          <w:rFonts w:cs="Arial"/>
        </w:rPr>
        <w:t>Faqih</w:t>
      </w:r>
      <w:proofErr w:type="spellEnd"/>
      <w:r>
        <w:rPr>
          <w:rFonts w:cs="Arial"/>
        </w:rPr>
        <w:t xml:space="preserve">: The Clerical Debate in Contemporary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</w:rPr>
            <w:t>Iran</w:t>
          </w:r>
        </w:smartTag>
      </w:smartTag>
      <w:r>
        <w:rPr>
          <w:rFonts w:cs="Arial"/>
        </w:rPr>
        <w:t xml:space="preserve">” in the British Society for Middle Eastern Studies Annual Conference,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</w:rPr>
            <w:t>University</w:t>
          </w:r>
        </w:smartTag>
        <w:r>
          <w:rPr>
            <w:rFonts w:cs="Arial"/>
          </w:rPr>
          <w:t xml:space="preserve"> of </w:t>
        </w:r>
        <w:smartTag w:uri="urn:schemas-microsoft-com:office:smarttags" w:element="PlaceName">
          <w:r>
            <w:rPr>
              <w:rFonts w:cs="Arial"/>
            </w:rPr>
            <w:t>Edinburgh</w:t>
          </w:r>
        </w:smartTag>
      </w:smartTag>
      <w:r>
        <w:rPr>
          <w:rFonts w:cs="Arial"/>
        </w:rPr>
        <w:t xml:space="preserve"> June 2001.</w:t>
      </w:r>
    </w:p>
    <w:p w:rsidR="0088776E" w:rsidRDefault="0088776E" w:rsidP="0088776E">
      <w:pPr>
        <w:tabs>
          <w:tab w:val="left" w:pos="-720"/>
        </w:tabs>
        <w:suppressAutoHyphens/>
      </w:pPr>
    </w:p>
    <w:p w:rsidR="0088776E" w:rsidRDefault="0088776E" w:rsidP="0088776E">
      <w:pPr>
        <w:pStyle w:val="p3"/>
        <w:spacing w:line="240" w:lineRule="auto"/>
        <w:ind w:firstLine="0"/>
      </w:pPr>
      <w:r>
        <w:t xml:space="preserve">“The Representation of the Holocaust in the Arab World” After Eichmann: Collective Memory and the Holocaust since 1961, </w:t>
      </w:r>
      <w:smartTag w:uri="urn:schemas-microsoft-com:office:smarttags" w:element="place">
        <w:smartTag w:uri="urn:schemas-microsoft-com:office:smarttags" w:element="City">
          <w:r>
            <w:t>University of Southampton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>, April 2002.</w:t>
      </w:r>
    </w:p>
    <w:p w:rsidR="0088776E" w:rsidRDefault="0088776E" w:rsidP="0088776E">
      <w:pPr>
        <w:tabs>
          <w:tab w:val="center" w:pos="4680"/>
        </w:tabs>
        <w:suppressAutoHyphens/>
        <w:rPr>
          <w:rFonts w:cs="Arial Narrow"/>
          <w:szCs w:val="19"/>
          <w:u w:val="single"/>
          <w:lang w:eastAsia="en-US"/>
        </w:rPr>
      </w:pPr>
    </w:p>
    <w:p w:rsidR="0088776E" w:rsidRPr="00C800C6" w:rsidRDefault="0088776E" w:rsidP="0088776E">
      <w:pPr>
        <w:tabs>
          <w:tab w:val="center" w:pos="4680"/>
        </w:tabs>
        <w:suppressAutoHyphens/>
        <w:rPr>
          <w:rFonts w:cs="Arial Narrow"/>
          <w:szCs w:val="19"/>
          <w:rtl/>
          <w:lang w:eastAsia="en-US"/>
        </w:rPr>
      </w:pPr>
      <w:r>
        <w:rPr>
          <w:rFonts w:cs="Arial Narrow"/>
          <w:szCs w:val="19"/>
          <w:lang w:eastAsia="en-US"/>
        </w:rPr>
        <w:t>"</w:t>
      </w:r>
      <w:r w:rsidRPr="00C800C6">
        <w:rPr>
          <w:rFonts w:cs="Arial Narrow"/>
          <w:szCs w:val="19"/>
          <w:lang w:eastAsia="en-US"/>
        </w:rPr>
        <w:t xml:space="preserve">Ghettoes and </w:t>
      </w:r>
      <w:proofErr w:type="spellStart"/>
      <w:r w:rsidRPr="00C800C6">
        <w:rPr>
          <w:rFonts w:cs="Arial Narrow"/>
          <w:szCs w:val="19"/>
          <w:lang w:eastAsia="en-US"/>
        </w:rPr>
        <w:t>Judenratts</w:t>
      </w:r>
      <w:proofErr w:type="spellEnd"/>
      <w:r w:rsidRPr="00C800C6">
        <w:rPr>
          <w:rFonts w:cs="Arial Narrow"/>
          <w:szCs w:val="19"/>
          <w:lang w:eastAsia="en-US"/>
        </w:rPr>
        <w:t xml:space="preserve"> in Arab Eyes</w:t>
      </w:r>
      <w:r>
        <w:rPr>
          <w:rFonts w:cs="Arial Narrow"/>
          <w:szCs w:val="19"/>
          <w:lang w:eastAsia="en-US"/>
        </w:rPr>
        <w:t xml:space="preserve">" in </w:t>
      </w:r>
      <w:r w:rsidRPr="00C800C6">
        <w:rPr>
          <w:rFonts w:cs="Arial Narrow"/>
          <w:szCs w:val="19"/>
          <w:lang w:eastAsia="en-US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C800C6">
            <w:rPr>
              <w:rFonts w:cs="Arial Narrow"/>
              <w:szCs w:val="19"/>
              <w:lang w:eastAsia="en-US"/>
            </w:rPr>
            <w:t>Warsaw</w:t>
          </w:r>
        </w:smartTag>
      </w:smartTag>
      <w:r w:rsidRPr="00C800C6">
        <w:rPr>
          <w:rFonts w:cs="Arial Narrow"/>
          <w:szCs w:val="19"/>
          <w:lang w:eastAsia="en-US"/>
        </w:rPr>
        <w:t xml:space="preserve"> Ghetto Rebellion: The Past Touches the Present, </w:t>
      </w:r>
      <w:smartTag w:uri="urn:schemas-microsoft-com:office:smarttags" w:element="place">
        <w:smartTag w:uri="urn:schemas-microsoft-com:office:smarttags" w:element="PlaceName">
          <w:r w:rsidRPr="00C800C6">
            <w:rPr>
              <w:rFonts w:cs="Arial Narrow"/>
              <w:szCs w:val="19"/>
              <w:lang w:eastAsia="en-US"/>
            </w:rPr>
            <w:t>Haifa</w:t>
          </w:r>
        </w:smartTag>
        <w:r w:rsidRPr="00C800C6">
          <w:rPr>
            <w:rFonts w:cs="Arial Narrow"/>
            <w:szCs w:val="19"/>
            <w:lang w:eastAsia="en-US"/>
          </w:rPr>
          <w:t xml:space="preserve"> </w:t>
        </w:r>
        <w:smartTag w:uri="urn:schemas-microsoft-com:office:smarttags" w:element="PlaceType">
          <w:r w:rsidRPr="00C800C6">
            <w:rPr>
              <w:rFonts w:cs="Arial Narrow"/>
              <w:szCs w:val="19"/>
              <w:lang w:eastAsia="en-US"/>
            </w:rPr>
            <w:t>University</w:t>
          </w:r>
        </w:smartTag>
      </w:smartTag>
      <w:r>
        <w:rPr>
          <w:rFonts w:cs="Arial Narrow"/>
          <w:szCs w:val="19"/>
          <w:lang w:eastAsia="en-US"/>
        </w:rPr>
        <w:t>, April 2003.</w:t>
      </w:r>
    </w:p>
    <w:p w:rsidR="0088776E" w:rsidRDefault="0088776E" w:rsidP="0088776E">
      <w:pPr>
        <w:tabs>
          <w:tab w:val="center" w:pos="4680"/>
        </w:tabs>
        <w:suppressAutoHyphens/>
        <w:rPr>
          <w:rFonts w:cs="Arial Narrow"/>
          <w:szCs w:val="19"/>
          <w:rtl/>
          <w:lang w:eastAsia="en-US"/>
        </w:rPr>
      </w:pPr>
    </w:p>
    <w:p w:rsidR="0088776E" w:rsidRDefault="0088776E" w:rsidP="0088776E">
      <w:pPr>
        <w:tabs>
          <w:tab w:val="center" w:pos="4680"/>
        </w:tabs>
        <w:suppressAutoHyphens/>
        <w:rPr>
          <w:rFonts w:cs="Arial Narrow"/>
          <w:szCs w:val="19"/>
          <w:rtl/>
          <w:lang w:eastAsia="en-US"/>
        </w:rPr>
      </w:pPr>
    </w:p>
    <w:p w:rsidR="0088776E" w:rsidRPr="00C800C6" w:rsidRDefault="0088776E" w:rsidP="0088776E">
      <w:pPr>
        <w:tabs>
          <w:tab w:val="center" w:pos="4680"/>
        </w:tabs>
        <w:suppressAutoHyphens/>
        <w:rPr>
          <w:rFonts w:cs="Arial Narrow"/>
          <w:szCs w:val="19"/>
          <w:rtl/>
          <w:lang w:eastAsia="en-US"/>
        </w:rPr>
      </w:pPr>
      <w:r>
        <w:rPr>
          <w:rFonts w:cs="Arial Narrow"/>
          <w:szCs w:val="19"/>
          <w:lang w:eastAsia="en-US"/>
        </w:rPr>
        <w:t>"</w:t>
      </w:r>
      <w:r w:rsidRPr="00C800C6">
        <w:rPr>
          <w:rFonts w:cs="Arial Narrow"/>
          <w:szCs w:val="19"/>
          <w:lang w:eastAsia="en-US"/>
        </w:rPr>
        <w:t>Holocaust Denial in the Arab World: Motifs and Developments</w:t>
      </w:r>
      <w:r>
        <w:rPr>
          <w:rFonts w:cs="Arial Narrow"/>
          <w:szCs w:val="19"/>
          <w:lang w:eastAsia="en-US"/>
        </w:rPr>
        <w:t xml:space="preserve">," </w:t>
      </w:r>
      <w:r w:rsidRPr="00C800C6">
        <w:rPr>
          <w:rFonts w:cs="Arial Narrow"/>
          <w:szCs w:val="19"/>
          <w:lang w:eastAsia="en-US"/>
        </w:rPr>
        <w:t xml:space="preserve">The Meeting of Generation: The Formation of the Holocaust Memory in the 21st Century, </w:t>
      </w:r>
      <w:smartTag w:uri="urn:schemas-microsoft-com:office:smarttags" w:element="place">
        <w:smartTag w:uri="urn:schemas-microsoft-com:office:smarttags" w:element="PlaceName">
          <w:r w:rsidRPr="00C800C6">
            <w:rPr>
              <w:rFonts w:cs="Arial Narrow"/>
              <w:szCs w:val="19"/>
              <w:lang w:eastAsia="en-US"/>
            </w:rPr>
            <w:t>Haifa</w:t>
          </w:r>
        </w:smartTag>
        <w:r w:rsidRPr="00C800C6">
          <w:rPr>
            <w:rFonts w:cs="Arial Narrow"/>
            <w:szCs w:val="19"/>
            <w:lang w:eastAsia="en-US"/>
          </w:rPr>
          <w:t xml:space="preserve"> </w:t>
        </w:r>
        <w:smartTag w:uri="urn:schemas-microsoft-com:office:smarttags" w:element="PlaceType">
          <w:r w:rsidRPr="00C800C6">
            <w:rPr>
              <w:rFonts w:cs="Arial Narrow"/>
              <w:szCs w:val="19"/>
              <w:lang w:eastAsia="en-US"/>
            </w:rPr>
            <w:t>University</w:t>
          </w:r>
        </w:smartTag>
      </w:smartTag>
      <w:r>
        <w:rPr>
          <w:rFonts w:cs="Arial Narrow"/>
          <w:szCs w:val="19"/>
          <w:lang w:eastAsia="en-US"/>
        </w:rPr>
        <w:t>, April 2004</w:t>
      </w:r>
    </w:p>
    <w:p w:rsidR="0088776E" w:rsidRDefault="0088776E" w:rsidP="0088776E">
      <w:pPr>
        <w:tabs>
          <w:tab w:val="center" w:pos="4680"/>
        </w:tabs>
        <w:suppressAutoHyphens/>
        <w:rPr>
          <w:rFonts w:cs="Arial Narrow"/>
          <w:szCs w:val="19"/>
          <w:rtl/>
          <w:lang w:eastAsia="en-US"/>
        </w:rPr>
      </w:pPr>
    </w:p>
    <w:p w:rsidR="0088776E" w:rsidRDefault="0088776E" w:rsidP="0088776E">
      <w:pPr>
        <w:tabs>
          <w:tab w:val="center" w:pos="4680"/>
        </w:tabs>
        <w:suppressAutoHyphens/>
        <w:rPr>
          <w:rFonts w:cs="Arial Narrow"/>
          <w:szCs w:val="19"/>
          <w:rtl/>
          <w:lang w:eastAsia="en-US"/>
        </w:rPr>
      </w:pPr>
    </w:p>
    <w:p w:rsidR="0088776E" w:rsidRDefault="0088776E" w:rsidP="0088776E">
      <w:pPr>
        <w:tabs>
          <w:tab w:val="center" w:pos="468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“Islamic Democracy and Western Democracy: The Islamist Debate,” in Middle Eastern Societies and the West: Accommodation or Clash of Civilizations, </w:t>
      </w:r>
      <w:smartTag w:uri="urn:schemas-microsoft-com:office:smarttags" w:element="place">
        <w:smartTag w:uri="urn:schemas-microsoft-com:office:smarttags" w:element="City">
          <w:r>
            <w:rPr>
              <w:rFonts w:cs="Arial Narrow"/>
              <w:szCs w:val="19"/>
              <w:lang w:eastAsia="en-US"/>
            </w:rPr>
            <w:t>Tel Aviv University</w:t>
          </w:r>
        </w:smartTag>
        <w:r>
          <w:rPr>
            <w:rFonts w:cs="Arial Narrow"/>
            <w:szCs w:val="19"/>
            <w:lang w:eastAsia="en-US"/>
          </w:rPr>
          <w:t xml:space="preserve">, </w:t>
        </w:r>
        <w:smartTag w:uri="urn:schemas-microsoft-com:office:smarttags" w:element="country-region">
          <w:r>
            <w:rPr>
              <w:rFonts w:cs="Arial Narrow"/>
              <w:szCs w:val="19"/>
              <w:lang w:eastAsia="en-US"/>
            </w:rPr>
            <w:t>Israel</w:t>
          </w:r>
        </w:smartTag>
      </w:smartTag>
      <w:r>
        <w:rPr>
          <w:rFonts w:cs="Arial Narrow"/>
          <w:szCs w:val="19"/>
          <w:lang w:eastAsia="en-US"/>
        </w:rPr>
        <w:t>, December 2002.</w:t>
      </w:r>
    </w:p>
    <w:p w:rsidR="0088776E" w:rsidRDefault="0088776E" w:rsidP="0088776E">
      <w:pPr>
        <w:tabs>
          <w:tab w:val="center" w:pos="4680"/>
        </w:tabs>
        <w:suppressAutoHyphens/>
        <w:rPr>
          <w:rFonts w:cs="Arial Narrow"/>
          <w:szCs w:val="19"/>
          <w:u w:val="single"/>
          <w:lang w:eastAsia="en-US"/>
        </w:rPr>
      </w:pPr>
    </w:p>
    <w:p w:rsidR="0088776E" w:rsidRDefault="0088776E" w:rsidP="0088776E">
      <w:pPr>
        <w:tabs>
          <w:tab w:val="center" w:pos="468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“Modern Islamist Concepts of Freedom,” in The Israeli Democracy Institute Conference on Political Theology, </w:t>
      </w:r>
      <w:smartTag w:uri="urn:schemas-microsoft-com:office:smarttags" w:element="place">
        <w:smartTag w:uri="urn:schemas-microsoft-com:office:smarttags" w:element="City">
          <w:r>
            <w:rPr>
              <w:rFonts w:cs="Arial Narrow"/>
              <w:szCs w:val="19"/>
              <w:lang w:eastAsia="en-US"/>
            </w:rPr>
            <w:t>Jerusalem</w:t>
          </w:r>
        </w:smartTag>
        <w:r>
          <w:rPr>
            <w:rFonts w:cs="Arial Narrow"/>
            <w:szCs w:val="19"/>
            <w:lang w:eastAsia="en-US"/>
          </w:rPr>
          <w:t xml:space="preserve">, </w:t>
        </w:r>
        <w:smartTag w:uri="urn:schemas-microsoft-com:office:smarttags" w:element="country-region">
          <w:r>
            <w:rPr>
              <w:rFonts w:cs="Arial Narrow"/>
              <w:szCs w:val="19"/>
              <w:lang w:eastAsia="en-US"/>
            </w:rPr>
            <w:t>Israel</w:t>
          </w:r>
        </w:smartTag>
      </w:smartTag>
      <w:r>
        <w:rPr>
          <w:rFonts w:cs="Arial Narrow"/>
          <w:szCs w:val="19"/>
          <w:lang w:eastAsia="en-US"/>
        </w:rPr>
        <w:t>, March 2003.</w:t>
      </w:r>
    </w:p>
    <w:p w:rsidR="0088776E" w:rsidRDefault="0088776E" w:rsidP="0088776E">
      <w:pPr>
        <w:tabs>
          <w:tab w:val="center" w:pos="4680"/>
        </w:tabs>
        <w:suppressAutoHyphens/>
        <w:rPr>
          <w:rFonts w:cs="Arial Narrow"/>
          <w:szCs w:val="19"/>
          <w:u w:val="single"/>
          <w:lang w:eastAsia="en-US"/>
        </w:rPr>
      </w:pPr>
    </w:p>
    <w:p w:rsidR="0088776E" w:rsidRDefault="0088776E" w:rsidP="0088776E">
      <w:r>
        <w:rPr>
          <w:rFonts w:cs="Arial Narrow"/>
          <w:szCs w:val="19"/>
          <w:lang w:eastAsia="en-US"/>
        </w:rPr>
        <w:t>“</w:t>
      </w:r>
      <w:smartTag w:uri="urn:schemas-microsoft-com:office:smarttags" w:element="country-region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Iran</w:t>
          </w:r>
        </w:smartTag>
      </w:smartTag>
      <w:r>
        <w:rPr>
          <w:rFonts w:cs="Arial Narrow"/>
          <w:szCs w:val="19"/>
          <w:lang w:eastAsia="en-US"/>
        </w:rPr>
        <w:t xml:space="preserve"> and the Holocaust: Anti-Semitism and Anti-Zionism,” in </w:t>
      </w:r>
      <w:r>
        <w:rPr>
          <w:rFonts w:cs="Miriam"/>
        </w:rPr>
        <w:t xml:space="preserve">Convergence and Divergence: </w:t>
      </w:r>
      <w:r>
        <w:t xml:space="preserve">Anti-Semitism and Anti-Zionism in Historical Perspective, Tauber Institute at </w:t>
      </w:r>
      <w:smartTag w:uri="urn:schemas-microsoft-com:office:smarttags" w:element="place">
        <w:smartTag w:uri="urn:schemas-microsoft-com:office:smarttags" w:element="PlaceName">
          <w:r>
            <w:t>Brandeis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March 2004.</w:t>
      </w:r>
    </w:p>
    <w:p w:rsidR="0088776E" w:rsidRDefault="0088776E" w:rsidP="0088776E"/>
    <w:p w:rsidR="0088776E" w:rsidRDefault="0088776E" w:rsidP="0088776E">
      <w:r w:rsidRPr="004B4004">
        <w:t xml:space="preserve">"The Canaanite Past in Palestinian collective memory" at the </w:t>
      </w:r>
      <w:proofErr w:type="spellStart"/>
      <w:r w:rsidRPr="004B4004">
        <w:t>the</w:t>
      </w:r>
      <w:proofErr w:type="spellEnd"/>
      <w:r w:rsidRPr="004B4004">
        <w:t xml:space="preserve"> Hebrew University Institute of Advanced Studies seminar on religion and nationalism</w:t>
      </w:r>
      <w:r>
        <w:t>, December 2005.</w:t>
      </w:r>
    </w:p>
    <w:p w:rsidR="0088776E" w:rsidRDefault="0088776E" w:rsidP="0088776E"/>
    <w:p w:rsidR="0088776E" w:rsidRDefault="0088776E" w:rsidP="0088776E">
      <w:pPr>
        <w:rPr>
          <w:rFonts w:cs="Arial Narrow"/>
          <w:szCs w:val="19"/>
          <w:u w:val="single"/>
          <w:lang w:eastAsia="en-US"/>
        </w:rPr>
      </w:pPr>
      <w:r>
        <w:t>"</w:t>
      </w:r>
      <w:r w:rsidRPr="004B4004">
        <w:t>Anti-</w:t>
      </w:r>
      <w:proofErr w:type="spellStart"/>
      <w:r w:rsidRPr="004B4004">
        <w:t>Shi`i</w:t>
      </w:r>
      <w:proofErr w:type="spellEnd"/>
      <w:r w:rsidRPr="004B4004">
        <w:t xml:space="preserve"> Polemics in Modern Salafi Literature</w:t>
      </w:r>
      <w:r>
        <w:t xml:space="preserve">," in </w:t>
      </w:r>
      <w:r w:rsidRPr="004B4004">
        <w:t xml:space="preserve">''Exclusivity and Universality in </w:t>
      </w:r>
      <w:proofErr w:type="spellStart"/>
      <w:r w:rsidRPr="004B4004">
        <w:t>Shi'i</w:t>
      </w:r>
      <w:proofErr w:type="spellEnd"/>
      <w:r w:rsidRPr="004B4004">
        <w:t xml:space="preserve"> Islam'' Hebrew </w:t>
      </w:r>
      <w:smartTag w:uri="urn:schemas-microsoft-com:office:smarttags" w:element="place">
        <w:smartTag w:uri="urn:schemas-microsoft-com:office:smarttags" w:element="PlaceType">
          <w:r w:rsidRPr="004B4004">
            <w:t>University</w:t>
          </w:r>
        </w:smartTag>
        <w:r w:rsidRPr="004B4004">
          <w:t xml:space="preserve"> of </w:t>
        </w:r>
        <w:smartTag w:uri="urn:schemas-microsoft-com:office:smarttags" w:element="PlaceName">
          <w:r w:rsidRPr="004B4004">
            <w:t>Jerusalem</w:t>
          </w:r>
        </w:smartTag>
      </w:smartTag>
      <w:r w:rsidRPr="004B4004">
        <w:t>, February 2006</w:t>
      </w:r>
      <w:r>
        <w:t>.</w:t>
      </w:r>
    </w:p>
    <w:p w:rsidR="0088776E" w:rsidRDefault="0088776E" w:rsidP="0088776E">
      <w:pPr>
        <w:rPr>
          <w:rFonts w:cs="Arial Narrow"/>
          <w:szCs w:val="19"/>
          <w:u w:val="single"/>
          <w:lang w:eastAsia="en-US"/>
        </w:rPr>
      </w:pPr>
    </w:p>
    <w:p w:rsidR="0088776E" w:rsidRDefault="0088776E" w:rsidP="0088776E">
      <w:pPr>
        <w:rPr>
          <w:rFonts w:cs="Arial Narrow"/>
          <w:szCs w:val="19"/>
          <w:u w:val="single"/>
          <w:lang w:eastAsia="en-US"/>
        </w:rPr>
      </w:pPr>
      <w:r>
        <w:t>"C</w:t>
      </w:r>
      <w:r w:rsidRPr="004B4004">
        <w:t xml:space="preserve">oncepts of freedom in modern </w:t>
      </w:r>
      <w:proofErr w:type="spellStart"/>
      <w:r w:rsidRPr="004B4004">
        <w:t>Shi</w:t>
      </w:r>
      <w:r>
        <w:t>`</w:t>
      </w:r>
      <w:r w:rsidRPr="004B4004">
        <w:t>i</w:t>
      </w:r>
      <w:proofErr w:type="spellEnd"/>
      <w:r w:rsidRPr="004B4004">
        <w:t xml:space="preserve"> though</w:t>
      </w:r>
      <w:r w:rsidRPr="00074345">
        <w:t xml:space="preserve">t," in Modern Iran: Religious Thought and Society, </w:t>
      </w:r>
      <w:smartTag w:uri="urn:schemas-microsoft-com:office:smarttags" w:element="place">
        <w:smartTag w:uri="urn:schemas-microsoft-com:office:smarttags" w:element="PlaceName">
          <w:r w:rsidRPr="00074345">
            <w:t>Tel</w:t>
          </w:r>
        </w:smartTag>
        <w:r w:rsidRPr="00074345">
          <w:t xml:space="preserve"> </w:t>
        </w:r>
        <w:smartTag w:uri="urn:schemas-microsoft-com:office:smarttags" w:element="PlaceName">
          <w:r w:rsidRPr="00074345">
            <w:t>Aviv</w:t>
          </w:r>
        </w:smartTag>
        <w:r w:rsidRPr="00074345">
          <w:t xml:space="preserve"> </w:t>
        </w:r>
        <w:smartTag w:uri="urn:schemas-microsoft-com:office:smarttags" w:element="PlaceType">
          <w:r w:rsidRPr="00074345">
            <w:t>University</w:t>
          </w:r>
        </w:smartTag>
      </w:smartTag>
      <w:r w:rsidRPr="00074345">
        <w:rPr>
          <w:rFonts w:cs="Arial Narrow"/>
          <w:szCs w:val="19"/>
          <w:lang w:eastAsia="en-US"/>
        </w:rPr>
        <w:t>, June 2006.</w:t>
      </w:r>
    </w:p>
    <w:p w:rsidR="0088776E" w:rsidRDefault="0088776E" w:rsidP="0088776E">
      <w:pPr>
        <w:rPr>
          <w:rFonts w:cs="Arial Narrow"/>
          <w:szCs w:val="19"/>
          <w:u w:val="single"/>
          <w:lang w:eastAsia="en-US"/>
        </w:rPr>
      </w:pPr>
    </w:p>
    <w:p w:rsidR="00100566" w:rsidRPr="003E2376" w:rsidRDefault="0088776E" w:rsidP="003E2376">
      <w:pPr>
        <w:tabs>
          <w:tab w:val="left" w:pos="-720"/>
        </w:tabs>
        <w:suppressAutoHyphens/>
        <w:rPr>
          <w:rFonts w:cs="Times New Roman"/>
          <w:lang w:eastAsia="en-US"/>
        </w:rPr>
      </w:pPr>
      <w:r w:rsidRPr="003E2376">
        <w:rPr>
          <w:rFonts w:cs="Times New Roman"/>
          <w:lang w:val="en"/>
        </w:rPr>
        <w:t>"</w:t>
      </w:r>
      <w:proofErr w:type="spellStart"/>
      <w:r w:rsidRPr="003E2376">
        <w:rPr>
          <w:rFonts w:cs="Times New Roman"/>
          <w:lang w:val="en"/>
        </w:rPr>
        <w:t>Shi`i</w:t>
      </w:r>
      <w:proofErr w:type="spellEnd"/>
      <w:r w:rsidRPr="003E2376">
        <w:rPr>
          <w:rFonts w:cs="Times New Roman"/>
          <w:lang w:val="en"/>
        </w:rPr>
        <w:t xml:space="preserve"> and Sunni `</w:t>
      </w:r>
      <w:proofErr w:type="spellStart"/>
      <w:r w:rsidRPr="003E2376">
        <w:rPr>
          <w:rFonts w:cs="Times New Roman"/>
          <w:lang w:val="en"/>
        </w:rPr>
        <w:t>Ulama</w:t>
      </w:r>
      <w:proofErr w:type="spellEnd"/>
      <w:r w:rsidRPr="003E2376">
        <w:rPr>
          <w:rFonts w:cs="Times New Roman"/>
          <w:lang w:val="en"/>
        </w:rPr>
        <w:t xml:space="preserve"> in Ottoman Iraq," at the joint international workshop of the </w:t>
      </w:r>
      <w:smartTag w:uri="urn:schemas-microsoft-com:office:smarttags" w:element="PlaceName">
        <w:r w:rsidRPr="003E2376">
          <w:rPr>
            <w:rFonts w:cs="Times New Roman"/>
            <w:lang w:val="en"/>
          </w:rPr>
          <w:t>Dayan</w:t>
        </w:r>
      </w:smartTag>
      <w:r w:rsidRPr="003E2376">
        <w:rPr>
          <w:rFonts w:cs="Times New Roman"/>
          <w:lang w:val="en"/>
        </w:rPr>
        <w:t xml:space="preserve"> </w:t>
      </w:r>
      <w:smartTag w:uri="urn:schemas-microsoft-com:office:smarttags" w:element="PlaceType">
        <w:r w:rsidRPr="003E2376">
          <w:rPr>
            <w:rFonts w:cs="Times New Roman"/>
            <w:lang w:val="en"/>
          </w:rPr>
          <w:t>Center</w:t>
        </w:r>
      </w:smartTag>
      <w:r w:rsidRPr="003E2376">
        <w:rPr>
          <w:rFonts w:cs="Times New Roman"/>
          <w:lang w:val="en"/>
        </w:rPr>
        <w:t xml:space="preserve"> and the Center for Iranian Studies on </w:t>
      </w:r>
      <w:proofErr w:type="spellStart"/>
      <w:r w:rsidRPr="003E2376">
        <w:rPr>
          <w:rFonts w:cs="Times New Roman"/>
          <w:lang w:val="en"/>
        </w:rPr>
        <w:t>t</w:t>
      </w:r>
      <w:r w:rsidRPr="003E2376">
        <w:rPr>
          <w:rFonts w:cs="Times New Roman"/>
        </w:rPr>
        <w:t>he</w:t>
      </w:r>
      <w:proofErr w:type="spellEnd"/>
      <w:r w:rsidRPr="003E2376">
        <w:rPr>
          <w:rFonts w:cs="Times New Roman"/>
        </w:rPr>
        <w:t xml:space="preserve"> Sunni-</w:t>
      </w:r>
      <w:proofErr w:type="spellStart"/>
      <w:r w:rsidRPr="003E2376">
        <w:rPr>
          <w:rFonts w:cs="Times New Roman"/>
        </w:rPr>
        <w:t>Shi`i</w:t>
      </w:r>
      <w:proofErr w:type="spellEnd"/>
      <w:r w:rsidRPr="003E2376">
        <w:rPr>
          <w:rFonts w:cs="Times New Roman"/>
        </w:rPr>
        <w:t xml:space="preserve"> Divide in History,  </w:t>
      </w:r>
      <w:smartTag w:uri="urn:schemas-microsoft-com:office:smarttags" w:element="place">
        <w:r w:rsidRPr="003E2376">
          <w:rPr>
            <w:rFonts w:cs="Times New Roman"/>
          </w:rPr>
          <w:t xml:space="preserve">Tel </w:t>
        </w:r>
        <w:smartTag w:uri="urn:schemas-microsoft-com:office:smarttags" w:element="PlaceName">
          <w:r w:rsidRPr="003E2376">
            <w:rPr>
              <w:rFonts w:cs="Times New Roman"/>
            </w:rPr>
            <w:t>Aviv</w:t>
          </w:r>
        </w:smartTag>
        <w:r w:rsidRPr="003E2376">
          <w:rPr>
            <w:rFonts w:cs="Times New Roman"/>
          </w:rPr>
          <w:t xml:space="preserve"> </w:t>
        </w:r>
        <w:smartTag w:uri="urn:schemas-microsoft-com:office:smarttags" w:element="PlaceType">
          <w:r w:rsidRPr="003E2376">
            <w:rPr>
              <w:rFonts w:cs="Times New Roman"/>
            </w:rPr>
            <w:t>University</w:t>
          </w:r>
        </w:smartTag>
      </w:smartTag>
      <w:r w:rsidRPr="003E2376">
        <w:rPr>
          <w:rFonts w:cs="Times New Roman"/>
        </w:rPr>
        <w:t>, June 2007.</w:t>
      </w:r>
    </w:p>
    <w:p w:rsidR="003E2376" w:rsidRPr="003E2376" w:rsidRDefault="003E2376" w:rsidP="003E2376">
      <w:pPr>
        <w:tabs>
          <w:tab w:val="left" w:pos="-720"/>
        </w:tabs>
        <w:suppressAutoHyphens/>
        <w:rPr>
          <w:rFonts w:cs="Times New Roman"/>
          <w:lang w:eastAsia="en-US"/>
        </w:rPr>
      </w:pPr>
    </w:p>
    <w:p w:rsidR="003E2376" w:rsidRPr="003E2376" w:rsidRDefault="003E2376" w:rsidP="003E2376">
      <w:pPr>
        <w:rPr>
          <w:rFonts w:cs="Times New Roman"/>
          <w:lang w:eastAsia="en-US"/>
        </w:rPr>
      </w:pPr>
      <w:r w:rsidRPr="003E2376">
        <w:rPr>
          <w:rFonts w:cs="Times New Roman"/>
        </w:rPr>
        <w:t xml:space="preserve">"Anti-Semitism in the Islamic </w:t>
      </w:r>
      <w:smartTag w:uri="urn:schemas-microsoft-com:office:smarttags" w:element="place">
        <w:smartTag w:uri="urn:schemas-microsoft-com:office:smarttags" w:element="PlaceType">
          <w:r w:rsidRPr="003E2376">
            <w:rPr>
              <w:rFonts w:cs="Times New Roman"/>
            </w:rPr>
            <w:t>Republic</w:t>
          </w:r>
        </w:smartTag>
        <w:r w:rsidRPr="003E2376">
          <w:rPr>
            <w:rFonts w:cs="Times New Roman"/>
          </w:rPr>
          <w:t xml:space="preserve"> of </w:t>
        </w:r>
        <w:smartTag w:uri="urn:schemas-microsoft-com:office:smarttags" w:element="PlaceName">
          <w:r w:rsidRPr="003E2376">
            <w:rPr>
              <w:rFonts w:cs="Times New Roman"/>
            </w:rPr>
            <w:t>Iran</w:t>
          </w:r>
        </w:smartTag>
      </w:smartTag>
      <w:r w:rsidRPr="003E2376">
        <w:rPr>
          <w:rFonts w:cs="Times New Roman"/>
        </w:rPr>
        <w:t xml:space="preserve">," in </w:t>
      </w:r>
      <w:r w:rsidRPr="003E2376">
        <w:rPr>
          <w:rFonts w:cs="Times New Roman"/>
          <w:lang w:eastAsia="en-US"/>
        </w:rPr>
        <w:t xml:space="preserve">Understanding the Challenge of </w:t>
      </w:r>
      <w:smartTag w:uri="urn:schemas-microsoft-com:office:smarttags" w:element="country-region">
        <w:smartTag w:uri="urn:schemas-microsoft-com:office:smarttags" w:element="place">
          <w:r w:rsidRPr="003E2376">
            <w:rPr>
              <w:rFonts w:cs="Times New Roman"/>
              <w:lang w:eastAsia="en-US"/>
            </w:rPr>
            <w:t>Iran</w:t>
          </w:r>
        </w:smartTag>
      </w:smartTag>
      <w:r w:rsidRPr="003E2376">
        <w:rPr>
          <w:rFonts w:cs="Times New Roman"/>
          <w:lang w:eastAsia="en-US"/>
        </w:rPr>
        <w:t xml:space="preserve"> Conference, </w:t>
      </w:r>
      <w:smartTag w:uri="urn:schemas-microsoft-com:office:smarttags" w:element="place">
        <w:smartTag w:uri="urn:schemas-microsoft-com:office:smarttags" w:element="PlaceName">
          <w:r w:rsidRPr="003E2376">
            <w:rPr>
              <w:rFonts w:cs="Times New Roman"/>
              <w:lang w:eastAsia="en-US"/>
            </w:rPr>
            <w:t>Yale</w:t>
          </w:r>
        </w:smartTag>
        <w:r w:rsidRPr="003E2376">
          <w:rPr>
            <w:rFonts w:cs="Times New Roman"/>
            <w:lang w:eastAsia="en-US"/>
          </w:rPr>
          <w:t xml:space="preserve"> </w:t>
        </w:r>
        <w:smartTag w:uri="urn:schemas-microsoft-com:office:smarttags" w:element="PlaceType">
          <w:r w:rsidRPr="003E2376">
            <w:rPr>
              <w:rFonts w:cs="Times New Roman"/>
              <w:lang w:eastAsia="en-US"/>
            </w:rPr>
            <w:t>University</w:t>
          </w:r>
        </w:smartTag>
      </w:smartTag>
      <w:r w:rsidRPr="003E2376">
        <w:rPr>
          <w:rFonts w:cs="Times New Roman"/>
          <w:lang w:eastAsia="en-US"/>
        </w:rPr>
        <w:t>, May 2008.</w:t>
      </w:r>
    </w:p>
    <w:p w:rsidR="003E2376" w:rsidRPr="003E2376" w:rsidRDefault="003E2376" w:rsidP="003E2376">
      <w:pPr>
        <w:tabs>
          <w:tab w:val="left" w:pos="-720"/>
        </w:tabs>
        <w:suppressAutoHyphens/>
        <w:rPr>
          <w:rFonts w:cs="Times New Roman"/>
        </w:rPr>
      </w:pPr>
    </w:p>
    <w:p w:rsidR="003E2376" w:rsidRPr="003E2376" w:rsidRDefault="003E2376" w:rsidP="003E2376">
      <w:pPr>
        <w:tabs>
          <w:tab w:val="left" w:pos="-720"/>
        </w:tabs>
        <w:suppressAutoHyphens/>
        <w:rPr>
          <w:rFonts w:cs="Times New Roman"/>
          <w:lang w:eastAsia="en-US"/>
        </w:rPr>
      </w:pPr>
      <w:r w:rsidRPr="003E2376">
        <w:rPr>
          <w:rFonts w:cs="Times New Roman"/>
        </w:rPr>
        <w:t>"From '</w:t>
      </w:r>
      <w:proofErr w:type="spellStart"/>
      <w:r w:rsidRPr="003E2376">
        <w:rPr>
          <w:rFonts w:cs="Times New Roman"/>
        </w:rPr>
        <w:t>Gharbzedegi</w:t>
      </w:r>
      <w:proofErr w:type="spellEnd"/>
      <w:r w:rsidRPr="003E2376">
        <w:rPr>
          <w:rFonts w:cs="Times New Roman"/>
        </w:rPr>
        <w:t xml:space="preserve">' to the 'Fall of the West' in Iranian Religious Thought." In The Iranian Revolution: Thirty Years After, </w:t>
      </w:r>
      <w:smartTag w:uri="urn:schemas-microsoft-com:office:smarttags" w:element="place">
        <w:smartTag w:uri="urn:schemas-microsoft-com:office:smarttags" w:element="PlaceName">
          <w:r w:rsidRPr="003E2376">
            <w:rPr>
              <w:rFonts w:cs="Times New Roman"/>
            </w:rPr>
            <w:t>Tel</w:t>
          </w:r>
        </w:smartTag>
        <w:r w:rsidRPr="003E2376">
          <w:rPr>
            <w:rFonts w:cs="Times New Roman"/>
          </w:rPr>
          <w:t xml:space="preserve"> </w:t>
        </w:r>
        <w:smartTag w:uri="urn:schemas-microsoft-com:office:smarttags" w:element="PlaceName">
          <w:r w:rsidRPr="003E2376">
            <w:rPr>
              <w:rFonts w:cs="Times New Roman"/>
            </w:rPr>
            <w:t>Aviv</w:t>
          </w:r>
        </w:smartTag>
        <w:r w:rsidRPr="003E2376">
          <w:rPr>
            <w:rFonts w:cs="Times New Roman"/>
          </w:rPr>
          <w:t xml:space="preserve"> </w:t>
        </w:r>
        <w:smartTag w:uri="urn:schemas-microsoft-com:office:smarttags" w:element="PlaceType">
          <w:r w:rsidRPr="003E2376">
            <w:rPr>
              <w:rFonts w:cs="Times New Roman"/>
            </w:rPr>
            <w:t>University</w:t>
          </w:r>
        </w:smartTag>
      </w:smartTag>
      <w:r w:rsidRPr="003E2376">
        <w:rPr>
          <w:rFonts w:cs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3E2376">
            <w:rPr>
              <w:rFonts w:cs="Times New Roman"/>
            </w:rPr>
            <w:t>Tel</w:t>
          </w:r>
        </w:smartTag>
        <w:r w:rsidRPr="003E2376">
          <w:rPr>
            <w:rFonts w:cs="Times New Roman"/>
          </w:rPr>
          <w:t xml:space="preserve"> </w:t>
        </w:r>
        <w:smartTag w:uri="urn:schemas-microsoft-com:office:smarttags" w:element="PlaceName">
          <w:r w:rsidRPr="003E2376">
            <w:rPr>
              <w:rFonts w:cs="Times New Roman"/>
            </w:rPr>
            <w:t>Aviv</w:t>
          </w:r>
        </w:smartTag>
        <w:r w:rsidRPr="003E2376">
          <w:rPr>
            <w:rFonts w:cs="Times New Roman"/>
          </w:rPr>
          <w:t xml:space="preserve"> </w:t>
        </w:r>
        <w:smartTag w:uri="urn:schemas-microsoft-com:office:smarttags" w:element="PlaceType">
          <w:r w:rsidRPr="003E2376">
            <w:rPr>
              <w:rFonts w:cs="Times New Roman"/>
            </w:rPr>
            <w:t>University</w:t>
          </w:r>
        </w:smartTag>
      </w:smartTag>
      <w:r w:rsidRPr="003E2376">
        <w:rPr>
          <w:rFonts w:cs="Times New Roman"/>
        </w:rPr>
        <w:t>, June 2009.</w:t>
      </w:r>
    </w:p>
    <w:p w:rsidR="003E2376" w:rsidRPr="003E2376" w:rsidRDefault="003E2376" w:rsidP="003E2376">
      <w:pPr>
        <w:tabs>
          <w:tab w:val="left" w:pos="-720"/>
        </w:tabs>
        <w:suppressAutoHyphens/>
        <w:rPr>
          <w:rFonts w:cs="Times New Roman"/>
          <w:lang w:eastAsia="en-US"/>
        </w:rPr>
      </w:pPr>
    </w:p>
    <w:p w:rsidR="003E2376" w:rsidRDefault="00FA3645" w:rsidP="003E2376">
      <w:pPr>
        <w:rPr>
          <w:rFonts w:cs="Times New Roman"/>
        </w:rPr>
      </w:pPr>
      <w:r>
        <w:rPr>
          <w:rFonts w:cs="Times New Roman"/>
        </w:rPr>
        <w:t>"</w:t>
      </w:r>
      <w:r w:rsidR="003E2376" w:rsidRPr="003E2376">
        <w:rPr>
          <w:rFonts w:cs="Times New Roman"/>
        </w:rPr>
        <w:t xml:space="preserve">Violence in Radical Islam: Text or Context?," in World Congress of Jewish Studies, Hebrew </w:t>
      </w:r>
      <w:smartTag w:uri="urn:schemas-microsoft-com:office:smarttags" w:element="place">
        <w:smartTag w:uri="urn:schemas-microsoft-com:office:smarttags" w:element="PlaceType">
          <w:r w:rsidR="003E2376" w:rsidRPr="003E2376">
            <w:rPr>
              <w:rFonts w:cs="Times New Roman"/>
            </w:rPr>
            <w:t>University</w:t>
          </w:r>
        </w:smartTag>
        <w:r w:rsidR="003E2376" w:rsidRPr="003E2376">
          <w:rPr>
            <w:rFonts w:cs="Times New Roman"/>
          </w:rPr>
          <w:t xml:space="preserve"> of </w:t>
        </w:r>
        <w:smartTag w:uri="urn:schemas-microsoft-com:office:smarttags" w:element="PlaceName">
          <w:r w:rsidR="003E2376" w:rsidRPr="003E2376">
            <w:rPr>
              <w:rFonts w:cs="Times New Roman"/>
            </w:rPr>
            <w:t>Jerusalem</w:t>
          </w:r>
        </w:smartTag>
      </w:smartTag>
      <w:r w:rsidR="003E2376" w:rsidRPr="003E2376">
        <w:rPr>
          <w:rFonts w:cs="Times New Roman"/>
        </w:rPr>
        <w:t>, August 2009.</w:t>
      </w:r>
    </w:p>
    <w:p w:rsidR="00F33CB4" w:rsidRDefault="00F33CB4" w:rsidP="003E2376">
      <w:pPr>
        <w:rPr>
          <w:rFonts w:cs="Times New Roman"/>
        </w:rPr>
      </w:pPr>
    </w:p>
    <w:p w:rsidR="00745895" w:rsidRDefault="002C5F95" w:rsidP="00745895">
      <w:pPr>
        <w:tabs>
          <w:tab w:val="left" w:pos="-720"/>
        </w:tabs>
        <w:suppressAutoHyphens/>
        <w:rPr>
          <w:rFonts w:cs="Arial Narrow"/>
          <w:lang w:eastAsia="en-US"/>
        </w:rPr>
      </w:pPr>
      <w:r>
        <w:rPr>
          <w:rFonts w:cs="Arial Narrow"/>
          <w:lang w:eastAsia="en-US"/>
        </w:rPr>
        <w:t xml:space="preserve">"History, Nationalism and Religion in the Palestinian National Movement," in </w:t>
      </w:r>
      <w:r w:rsidR="00745895">
        <w:rPr>
          <w:rFonts w:cs="Arial Narrow"/>
          <w:lang w:eastAsia="en-US"/>
        </w:rPr>
        <w:t xml:space="preserve">Judaism, Islam and the Arab-Israeli Conflict, </w:t>
      </w:r>
      <w:smartTag w:uri="urn:schemas-microsoft-com:office:smarttags" w:element="place">
        <w:smartTag w:uri="urn:schemas-microsoft-com:office:smarttags" w:element="PlaceName">
          <w:r w:rsidR="00745895">
            <w:rPr>
              <w:rFonts w:cs="Arial Narrow"/>
              <w:lang w:eastAsia="en-US"/>
            </w:rPr>
            <w:t>Ben</w:t>
          </w:r>
        </w:smartTag>
        <w:r w:rsidR="00745895">
          <w:rPr>
            <w:rFonts w:cs="Arial Narrow"/>
            <w:lang w:eastAsia="en-US"/>
          </w:rPr>
          <w:t xml:space="preserve"> </w:t>
        </w:r>
        <w:proofErr w:type="spellStart"/>
        <w:smartTag w:uri="urn:schemas-microsoft-com:office:smarttags" w:element="PlaceName">
          <w:r w:rsidR="00745895">
            <w:rPr>
              <w:rFonts w:cs="Arial Narrow"/>
              <w:lang w:eastAsia="en-US"/>
            </w:rPr>
            <w:t>Gurion</w:t>
          </w:r>
        </w:smartTag>
        <w:proofErr w:type="spellEnd"/>
        <w:r w:rsidR="00745895">
          <w:rPr>
            <w:rFonts w:cs="Arial Narrow"/>
            <w:lang w:eastAsia="en-US"/>
          </w:rPr>
          <w:t xml:space="preserve"> </w:t>
        </w:r>
        <w:smartTag w:uri="urn:schemas-microsoft-com:office:smarttags" w:element="PlaceType">
          <w:r w:rsidR="00745895">
            <w:rPr>
              <w:rFonts w:cs="Arial Narrow"/>
              <w:lang w:eastAsia="en-US"/>
            </w:rPr>
            <w:t>University</w:t>
          </w:r>
        </w:smartTag>
      </w:smartTag>
      <w:r w:rsidR="00745895">
        <w:rPr>
          <w:rFonts w:cs="Arial Narrow"/>
          <w:lang w:eastAsia="en-US"/>
        </w:rPr>
        <w:t>, May 2010.</w:t>
      </w:r>
    </w:p>
    <w:p w:rsidR="00745895" w:rsidRDefault="00745895" w:rsidP="00745895">
      <w:pPr>
        <w:tabs>
          <w:tab w:val="left" w:pos="-720"/>
        </w:tabs>
        <w:suppressAutoHyphens/>
        <w:rPr>
          <w:rFonts w:cs="Arial Narrow"/>
          <w:lang w:eastAsia="en-US"/>
        </w:rPr>
      </w:pPr>
    </w:p>
    <w:p w:rsidR="00F33CB4" w:rsidRDefault="00F33CB4" w:rsidP="00F33CB4">
      <w:pPr>
        <w:rPr>
          <w:rFonts w:cs="Times New Roman"/>
        </w:rPr>
      </w:pPr>
      <w:r>
        <w:rPr>
          <w:rFonts w:cs="Times New Roman"/>
        </w:rPr>
        <w:t xml:space="preserve">"Freedom in </w:t>
      </w:r>
      <w:proofErr w:type="spellStart"/>
      <w:r>
        <w:rPr>
          <w:rFonts w:cs="Times New Roman"/>
        </w:rPr>
        <w:t>Shi</w:t>
      </w:r>
      <w:r w:rsidR="00745895">
        <w:rPr>
          <w:rFonts w:cs="Times New Roman"/>
        </w:rPr>
        <w:t>`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Thought: From Khomeini to </w:t>
      </w:r>
      <w:proofErr w:type="spellStart"/>
      <w:r>
        <w:rPr>
          <w:rFonts w:cs="Times New Roman"/>
        </w:rPr>
        <w:t>Khatemi</w:t>
      </w:r>
      <w:proofErr w:type="spellEnd"/>
      <w:r>
        <w:rPr>
          <w:rFonts w:cs="Times New Roman"/>
        </w:rPr>
        <w:t>," in Shi</w:t>
      </w:r>
      <w:r w:rsidR="00231710">
        <w:rPr>
          <w:rFonts w:cs="Times New Roman"/>
        </w:rPr>
        <w:t>`</w:t>
      </w:r>
      <w:r>
        <w:rPr>
          <w:rFonts w:cs="Times New Roman"/>
        </w:rPr>
        <w:t xml:space="preserve">ism: Theology, Law and Culture," </w:t>
      </w:r>
      <w:r w:rsidRPr="003E2376">
        <w:rPr>
          <w:rFonts w:cs="Times New Roman"/>
        </w:rPr>
        <w:t>Hebrew University of Jerusalem</w:t>
      </w:r>
      <w:r>
        <w:rPr>
          <w:rFonts w:cs="Times New Roman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cs="Times New Roman"/>
            </w:rPr>
            <w:t>Tel</w:t>
          </w:r>
        </w:smartTag>
        <w:r>
          <w:rPr>
            <w:rFonts w:cs="Times New Roman"/>
          </w:rPr>
          <w:t xml:space="preserve"> </w:t>
        </w:r>
        <w:smartTag w:uri="urn:schemas-microsoft-com:office:smarttags" w:element="PlaceName">
          <w:r>
            <w:rPr>
              <w:rFonts w:cs="Times New Roman"/>
            </w:rPr>
            <w:t>Aviv</w:t>
          </w:r>
        </w:smartTag>
        <w:r>
          <w:rPr>
            <w:rFonts w:cs="Times New Roman"/>
          </w:rPr>
          <w:t xml:space="preserve"> </w:t>
        </w:r>
        <w:smartTag w:uri="urn:schemas-microsoft-com:office:smarttags" w:element="PlaceType">
          <w:r>
            <w:rPr>
              <w:rFonts w:cs="Times New Roman"/>
            </w:rPr>
            <w:t>University</w:t>
          </w:r>
        </w:smartTag>
      </w:smartTag>
      <w:r>
        <w:rPr>
          <w:rFonts w:cs="Times New Roman"/>
        </w:rPr>
        <w:t>, June 2010.</w:t>
      </w:r>
    </w:p>
    <w:p w:rsidR="008402C3" w:rsidRDefault="008402C3" w:rsidP="00F33CB4">
      <w:pPr>
        <w:rPr>
          <w:rFonts w:cs="Times New Roman"/>
        </w:rPr>
      </w:pPr>
    </w:p>
    <w:p w:rsidR="008402C3" w:rsidRDefault="008402C3" w:rsidP="008402C3">
      <w:pPr>
        <w:rPr>
          <w:rFonts w:cs="Times New Roman"/>
        </w:rPr>
      </w:pPr>
      <w:r>
        <w:t xml:space="preserve">"Iranian anti-Semitism: Continuities and Changes," in "Global </w:t>
      </w:r>
      <w:proofErr w:type="spellStart"/>
      <w:r>
        <w:t>Antisemitism</w:t>
      </w:r>
      <w:proofErr w:type="spellEnd"/>
      <w:r>
        <w:t xml:space="preserve">: A Crisis of Modernity," </w:t>
      </w:r>
      <w:smartTag w:uri="urn:schemas-microsoft-com:office:smarttags" w:element="place">
        <w:smartTag w:uri="urn:schemas-microsoft-com:office:smarttags" w:element="PlaceName">
          <w:r>
            <w:t>Yale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: the </w:t>
      </w:r>
      <w:r w:rsidRPr="00F61B41">
        <w:t xml:space="preserve">Yale Initiative for the Interdisciplinary Study of </w:t>
      </w:r>
      <w:proofErr w:type="spellStart"/>
      <w:r w:rsidRPr="00F61B41">
        <w:t>Antisemitism</w:t>
      </w:r>
      <w:proofErr w:type="spellEnd"/>
      <w:r>
        <w:t>, 23-25 August 2010.</w:t>
      </w:r>
    </w:p>
    <w:p w:rsidR="00C8016F" w:rsidRPr="00FF1E29" w:rsidRDefault="00C8016F" w:rsidP="008402C3">
      <w:pPr>
        <w:rPr>
          <w:rFonts w:asciiTheme="majorBidi" w:hAnsiTheme="majorBidi" w:cstheme="majorBidi"/>
        </w:rPr>
      </w:pPr>
    </w:p>
    <w:p w:rsidR="00087BDA" w:rsidRPr="00FF1E29" w:rsidRDefault="00087BDA" w:rsidP="00757902">
      <w:pPr>
        <w:tabs>
          <w:tab w:val="left" w:pos="-720"/>
        </w:tabs>
        <w:suppressAutoHyphens/>
        <w:rPr>
          <w:rFonts w:asciiTheme="majorBidi" w:hAnsiTheme="majorBidi" w:cstheme="majorBidi"/>
          <w:szCs w:val="19"/>
        </w:rPr>
      </w:pPr>
      <w:r w:rsidRPr="00FF1E29">
        <w:rPr>
          <w:rFonts w:asciiTheme="majorBidi" w:hAnsiTheme="majorBidi" w:cstheme="majorBidi"/>
          <w:szCs w:val="19"/>
        </w:rPr>
        <w:t>"</w:t>
      </w:r>
      <w:proofErr w:type="spellStart"/>
      <w:r w:rsidRPr="00FF1E29">
        <w:rPr>
          <w:rFonts w:asciiTheme="majorBidi" w:hAnsiTheme="majorBidi" w:cstheme="majorBidi"/>
          <w:szCs w:val="19"/>
        </w:rPr>
        <w:t>Antisemitism</w:t>
      </w:r>
      <w:proofErr w:type="spellEnd"/>
      <w:r w:rsidRPr="00FF1E29">
        <w:rPr>
          <w:rFonts w:asciiTheme="majorBidi" w:hAnsiTheme="majorBidi" w:cstheme="majorBidi"/>
          <w:szCs w:val="19"/>
        </w:rPr>
        <w:t xml:space="preserve"> </w:t>
      </w:r>
      <w:r w:rsidR="00757902" w:rsidRPr="00FF1E29">
        <w:rPr>
          <w:rFonts w:asciiTheme="majorBidi" w:hAnsiTheme="majorBidi" w:cstheme="majorBidi"/>
          <w:szCs w:val="19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757902" w:rsidRPr="00FF1E29">
            <w:rPr>
              <w:rFonts w:asciiTheme="majorBidi" w:hAnsiTheme="majorBidi" w:cstheme="majorBidi"/>
              <w:szCs w:val="19"/>
            </w:rPr>
            <w:t>Iran</w:t>
          </w:r>
        </w:smartTag>
      </w:smartTag>
      <w:r w:rsidR="00757902" w:rsidRPr="00FF1E29">
        <w:rPr>
          <w:rFonts w:asciiTheme="majorBidi" w:hAnsiTheme="majorBidi" w:cstheme="majorBidi"/>
          <w:szCs w:val="19"/>
        </w:rPr>
        <w:t xml:space="preserve"> and Holocaust Denial,</w:t>
      </w:r>
      <w:r w:rsidRPr="00FF1E29">
        <w:rPr>
          <w:rFonts w:asciiTheme="majorBidi" w:hAnsiTheme="majorBidi" w:cstheme="majorBidi"/>
          <w:szCs w:val="19"/>
        </w:rPr>
        <w:t xml:space="preserve">" in </w:t>
      </w:r>
      <w:proofErr w:type="spellStart"/>
      <w:r w:rsidRPr="00FF1E29">
        <w:rPr>
          <w:rFonts w:asciiTheme="majorBidi" w:hAnsiTheme="majorBidi" w:cstheme="majorBidi"/>
          <w:lang w:val="en-IE"/>
        </w:rPr>
        <w:t>Antisemitism</w:t>
      </w:r>
      <w:proofErr w:type="spellEnd"/>
      <w:r w:rsidRPr="00FF1E29">
        <w:rPr>
          <w:rFonts w:asciiTheme="majorBidi" w:hAnsiTheme="majorBidi" w:cstheme="majorBidi"/>
          <w:lang w:val="en-IE"/>
        </w:rPr>
        <w:t xml:space="preserve"> and the phenomenon of Holocaust denia</w:t>
      </w:r>
      <w:r w:rsidR="00E5722A" w:rsidRPr="00FF1E29">
        <w:rPr>
          <w:rFonts w:asciiTheme="majorBidi" w:hAnsiTheme="majorBidi" w:cstheme="majorBidi"/>
          <w:lang w:val="en-IE"/>
        </w:rPr>
        <w:t>l</w:t>
      </w:r>
      <w:r w:rsidRPr="00FF1E29">
        <w:rPr>
          <w:rFonts w:asciiTheme="majorBidi" w:hAnsiTheme="majorBidi" w:cstheme="majorBidi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F1E29">
            <w:rPr>
              <w:rFonts w:asciiTheme="majorBidi" w:hAnsiTheme="majorBidi" w:cstheme="majorBidi"/>
              <w:szCs w:val="20"/>
            </w:rPr>
            <w:t>Dublin</w:t>
          </w:r>
        </w:smartTag>
      </w:smartTag>
      <w:r w:rsidRPr="00FF1E29">
        <w:rPr>
          <w:rFonts w:asciiTheme="majorBidi" w:hAnsiTheme="majorBidi" w:cstheme="majorBidi"/>
          <w:szCs w:val="20"/>
        </w:rPr>
        <w:t xml:space="preserve">: </w:t>
      </w:r>
      <w:r w:rsidRPr="00FF1E29">
        <w:rPr>
          <w:rFonts w:asciiTheme="majorBidi" w:hAnsiTheme="majorBidi" w:cstheme="majorBidi"/>
          <w:rtl/>
        </w:rPr>
        <w:t xml:space="preserve"> </w:t>
      </w:r>
      <w:r w:rsidRPr="00FF1E29">
        <w:rPr>
          <w:rFonts w:asciiTheme="majorBidi" w:hAnsiTheme="majorBidi" w:cstheme="majorBidi"/>
        </w:rPr>
        <w:t>Trinity College Dublin and University College Dublin</w:t>
      </w:r>
      <w:r w:rsidRPr="00FF1E29">
        <w:rPr>
          <w:rFonts w:asciiTheme="majorBidi" w:hAnsiTheme="majorBidi" w:cstheme="majorBidi"/>
          <w:szCs w:val="19"/>
        </w:rPr>
        <w:t>, 17-19 November 2010.</w:t>
      </w:r>
    </w:p>
    <w:p w:rsidR="00C35FCB" w:rsidRPr="00FF1E29" w:rsidRDefault="00C35FCB" w:rsidP="00757902">
      <w:pPr>
        <w:tabs>
          <w:tab w:val="left" w:pos="-720"/>
        </w:tabs>
        <w:suppressAutoHyphens/>
        <w:rPr>
          <w:rFonts w:asciiTheme="majorBidi" w:hAnsiTheme="majorBidi" w:cstheme="majorBidi"/>
          <w:szCs w:val="19"/>
        </w:rPr>
      </w:pPr>
    </w:p>
    <w:p w:rsidR="00C35FCB" w:rsidRPr="00FF1E29" w:rsidRDefault="00C35FCB" w:rsidP="00C35FCB">
      <w:pPr>
        <w:rPr>
          <w:rFonts w:asciiTheme="majorBidi" w:hAnsiTheme="majorBidi" w:cstheme="majorBidi"/>
          <w:szCs w:val="19"/>
        </w:rPr>
      </w:pPr>
      <w:r w:rsidRPr="00FF1E29">
        <w:rPr>
          <w:rFonts w:asciiTheme="majorBidi" w:hAnsiTheme="majorBidi" w:cstheme="majorBidi"/>
          <w:iCs/>
          <w:color w:val="000000"/>
        </w:rPr>
        <w:t xml:space="preserve">"Martyrdom is Bliss: Martyrdom in </w:t>
      </w:r>
      <w:proofErr w:type="spellStart"/>
      <w:r w:rsidRPr="00FF1E29">
        <w:rPr>
          <w:rFonts w:asciiTheme="majorBidi" w:hAnsiTheme="majorBidi" w:cstheme="majorBidi"/>
          <w:iCs/>
          <w:color w:val="000000"/>
        </w:rPr>
        <w:t>Shi’i</w:t>
      </w:r>
      <w:proofErr w:type="spellEnd"/>
      <w:r w:rsidRPr="00FF1E29">
        <w:rPr>
          <w:rFonts w:asciiTheme="majorBidi" w:hAnsiTheme="majorBidi" w:cstheme="majorBidi"/>
          <w:iCs/>
          <w:color w:val="000000"/>
        </w:rPr>
        <w:t xml:space="preserve"> Discourse under the Islamic Republic of Iran," in </w:t>
      </w:r>
      <w:r w:rsidRPr="00FF1E29">
        <w:rPr>
          <w:rFonts w:asciiTheme="majorBidi" w:hAnsiTheme="majorBidi" w:cstheme="majorBidi"/>
          <w:szCs w:val="19"/>
        </w:rPr>
        <w:t>Sacrifice and Death in Modern Islam: History, Ethos and Politics,</w:t>
      </w:r>
      <w:r w:rsidR="004042AC">
        <w:rPr>
          <w:rFonts w:asciiTheme="majorBidi" w:hAnsiTheme="majorBidi" w:cstheme="majorBidi"/>
          <w:szCs w:val="19"/>
        </w:rPr>
        <w:t xml:space="preserve"> Hebrew University,</w:t>
      </w:r>
      <w:r w:rsidRPr="00FF1E29">
        <w:rPr>
          <w:rFonts w:asciiTheme="majorBidi" w:hAnsiTheme="majorBidi" w:cstheme="majorBidi"/>
          <w:szCs w:val="19"/>
        </w:rPr>
        <w:t xml:space="preserve"> Jerusalem, 11-13 June 2012.</w:t>
      </w:r>
    </w:p>
    <w:p w:rsidR="005F0EBE" w:rsidRPr="00FF1E29" w:rsidRDefault="005F0EBE" w:rsidP="00C35FCB">
      <w:pPr>
        <w:rPr>
          <w:rFonts w:asciiTheme="majorBidi" w:hAnsiTheme="majorBidi" w:cstheme="majorBidi"/>
          <w:szCs w:val="19"/>
        </w:rPr>
      </w:pPr>
    </w:p>
    <w:p w:rsidR="00087BDA" w:rsidRDefault="005F0EBE" w:rsidP="005F0EBE">
      <w:pPr>
        <w:rPr>
          <w:rFonts w:asciiTheme="majorBidi" w:hAnsiTheme="majorBidi" w:cstheme="majorBidi"/>
          <w:b/>
          <w:bCs/>
          <w:szCs w:val="19"/>
        </w:rPr>
      </w:pPr>
      <w:r w:rsidRPr="00FF1E29">
        <w:rPr>
          <w:rFonts w:asciiTheme="majorBidi" w:hAnsiTheme="majorBidi" w:cstheme="majorBidi"/>
        </w:rPr>
        <w:t>“The Middle East Unfolding: Dreams and Drama in the Early Twenty-First Century”,</w:t>
      </w:r>
      <w:r w:rsidRPr="00FF1E29">
        <w:rPr>
          <w:rFonts w:asciiTheme="majorBidi" w:hAnsiTheme="majorBidi" w:cstheme="majorBidi"/>
          <w:szCs w:val="19"/>
        </w:rPr>
        <w:t xml:space="preserve"> </w:t>
      </w:r>
      <w:proofErr w:type="spellStart"/>
      <w:r w:rsidRPr="00FF1E29">
        <w:rPr>
          <w:rFonts w:asciiTheme="majorBidi" w:hAnsiTheme="majorBidi" w:cstheme="majorBidi"/>
          <w:szCs w:val="19"/>
        </w:rPr>
        <w:t>Otago</w:t>
      </w:r>
      <w:proofErr w:type="spellEnd"/>
      <w:r w:rsidRPr="00FF1E29">
        <w:rPr>
          <w:rFonts w:asciiTheme="majorBidi" w:hAnsiTheme="majorBidi" w:cstheme="majorBidi"/>
          <w:szCs w:val="19"/>
        </w:rPr>
        <w:t xml:space="preserve"> University, </w:t>
      </w:r>
      <w:r w:rsidRPr="00FF1E29">
        <w:rPr>
          <w:rFonts w:asciiTheme="majorBidi" w:hAnsiTheme="majorBidi" w:cstheme="majorBidi"/>
        </w:rPr>
        <w:t>Foreign Policy School</w:t>
      </w:r>
    </w:p>
    <w:p w:rsidR="00050135" w:rsidRDefault="00050135" w:rsidP="005F0EBE">
      <w:pPr>
        <w:rPr>
          <w:rFonts w:asciiTheme="majorBidi" w:hAnsiTheme="majorBidi" w:cstheme="majorBidi"/>
          <w:b/>
          <w:bCs/>
          <w:szCs w:val="19"/>
        </w:rPr>
      </w:pPr>
    </w:p>
    <w:p w:rsidR="00050135" w:rsidRDefault="00050135" w:rsidP="005F0EBE">
      <w:pPr>
        <w:rPr>
          <w:rFonts w:asciiTheme="majorBidi" w:hAnsiTheme="majorBidi" w:cstheme="majorBidi"/>
          <w:szCs w:val="19"/>
        </w:rPr>
      </w:pPr>
      <w:r w:rsidRPr="00050135">
        <w:rPr>
          <w:rFonts w:asciiTheme="majorBidi" w:hAnsiTheme="majorBidi" w:cstheme="majorBidi"/>
          <w:szCs w:val="19"/>
        </w:rPr>
        <w:t xml:space="preserve">"Martyrdom in </w:t>
      </w:r>
      <w:proofErr w:type="spellStart"/>
      <w:r w:rsidRPr="00050135">
        <w:rPr>
          <w:rFonts w:asciiTheme="majorBidi" w:hAnsiTheme="majorBidi" w:cstheme="majorBidi"/>
          <w:szCs w:val="19"/>
        </w:rPr>
        <w:t>Shi</w:t>
      </w:r>
      <w:r>
        <w:rPr>
          <w:rFonts w:asciiTheme="majorBidi" w:hAnsiTheme="majorBidi" w:cstheme="majorBidi"/>
          <w:szCs w:val="19"/>
        </w:rPr>
        <w:t>`</w:t>
      </w:r>
      <w:r w:rsidRPr="00050135">
        <w:rPr>
          <w:rFonts w:asciiTheme="majorBidi" w:hAnsiTheme="majorBidi" w:cstheme="majorBidi"/>
          <w:szCs w:val="19"/>
        </w:rPr>
        <w:t>i</w:t>
      </w:r>
      <w:proofErr w:type="spellEnd"/>
      <w:r w:rsidRPr="00050135">
        <w:rPr>
          <w:rFonts w:asciiTheme="majorBidi" w:hAnsiTheme="majorBidi" w:cstheme="majorBidi"/>
          <w:szCs w:val="19"/>
        </w:rPr>
        <w:t xml:space="preserve"> </w:t>
      </w:r>
      <w:proofErr w:type="spellStart"/>
      <w:r w:rsidRPr="00050135">
        <w:rPr>
          <w:rFonts w:asciiTheme="majorBidi" w:hAnsiTheme="majorBidi" w:cstheme="majorBidi"/>
          <w:szCs w:val="19"/>
        </w:rPr>
        <w:t>Islami</w:t>
      </w:r>
      <w:proofErr w:type="spellEnd"/>
      <w:r w:rsidRPr="00050135">
        <w:rPr>
          <w:rFonts w:asciiTheme="majorBidi" w:hAnsiTheme="majorBidi" w:cstheme="majorBidi"/>
          <w:szCs w:val="19"/>
        </w:rPr>
        <w:t xml:space="preserve">" </w:t>
      </w:r>
      <w:r>
        <w:rPr>
          <w:rFonts w:asciiTheme="majorBidi" w:hAnsiTheme="majorBidi" w:cstheme="majorBidi"/>
          <w:szCs w:val="19"/>
        </w:rPr>
        <w:t xml:space="preserve">in With God in Our Side: </w:t>
      </w:r>
      <w:r w:rsidRPr="00050135">
        <w:rPr>
          <w:rFonts w:asciiTheme="majorBidi" w:hAnsiTheme="majorBidi" w:cstheme="majorBidi"/>
          <w:szCs w:val="19"/>
        </w:rPr>
        <w:t>Holy War and Sacred Struggle in Judaism, Christianity and Islam</w:t>
      </w:r>
      <w:r>
        <w:rPr>
          <w:rFonts w:asciiTheme="majorBidi" w:hAnsiTheme="majorBidi" w:cstheme="majorBidi"/>
          <w:szCs w:val="19"/>
        </w:rPr>
        <w:t>, Tel Aviv University, 2-4 June 2013.</w:t>
      </w:r>
    </w:p>
    <w:p w:rsidR="00050135" w:rsidRDefault="00050135" w:rsidP="005F0EBE">
      <w:pPr>
        <w:rPr>
          <w:rFonts w:asciiTheme="majorBidi" w:hAnsiTheme="majorBidi" w:cstheme="majorBidi"/>
          <w:szCs w:val="19"/>
        </w:rPr>
      </w:pPr>
    </w:p>
    <w:p w:rsidR="00050135" w:rsidRPr="00050135" w:rsidRDefault="00050135" w:rsidP="005F0EBE">
      <w:pPr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>"</w:t>
      </w:r>
      <w:r w:rsidRPr="00304A1C">
        <w:rPr>
          <w:rFonts w:asciiTheme="majorBidi" w:hAnsiTheme="majorBidi" w:cstheme="majorBidi"/>
        </w:rPr>
        <w:t>Nationalism and Islam in a Provincial Setting: Late Qajar Isfahan</w:t>
      </w:r>
      <w:r>
        <w:rPr>
          <w:rFonts w:asciiTheme="majorBidi" w:hAnsiTheme="majorBidi" w:cstheme="majorBidi"/>
        </w:rPr>
        <w:t xml:space="preserve">," in </w:t>
      </w:r>
      <w:r>
        <w:rPr>
          <w:rFonts w:asciiTheme="majorBidi" w:hAnsiTheme="majorBidi" w:cstheme="majorBidi"/>
          <w:szCs w:val="19"/>
        </w:rPr>
        <w:t xml:space="preserve">Constructing Nationalism in Iran: From the </w:t>
      </w:r>
      <w:proofErr w:type="spellStart"/>
      <w:r>
        <w:rPr>
          <w:rFonts w:asciiTheme="majorBidi" w:hAnsiTheme="majorBidi" w:cstheme="majorBidi"/>
          <w:szCs w:val="19"/>
        </w:rPr>
        <w:t>Qajars</w:t>
      </w:r>
      <w:proofErr w:type="spellEnd"/>
      <w:r>
        <w:rPr>
          <w:rFonts w:asciiTheme="majorBidi" w:hAnsiTheme="majorBidi" w:cstheme="majorBidi"/>
          <w:szCs w:val="19"/>
        </w:rPr>
        <w:t xml:space="preserve"> to the Islamic Republic, Tel Aviv University, 10-12 June 2013.</w:t>
      </w:r>
    </w:p>
    <w:p w:rsidR="005F0EBE" w:rsidRDefault="005F0EBE" w:rsidP="005F0EBE">
      <w:pPr>
        <w:rPr>
          <w:rFonts w:asciiTheme="majorBidi" w:hAnsiTheme="majorBidi" w:cstheme="majorBidi"/>
          <w:szCs w:val="19"/>
        </w:rPr>
      </w:pPr>
    </w:p>
    <w:p w:rsidR="00DB7A60" w:rsidRDefault="00DB7A60" w:rsidP="004042AC">
      <w:pPr>
        <w:jc w:val="both"/>
        <w:rPr>
          <w:rFonts w:asciiTheme="majorBidi" w:hAnsiTheme="majorBidi" w:cstheme="majorBidi"/>
        </w:rPr>
      </w:pPr>
      <w:r w:rsidRPr="004042AC">
        <w:rPr>
          <w:rFonts w:asciiTheme="majorBidi" w:hAnsiTheme="majorBidi" w:cstheme="majorBidi"/>
        </w:rPr>
        <w:lastRenderedPageBreak/>
        <w:t>"The Sunni-</w:t>
      </w:r>
      <w:proofErr w:type="spellStart"/>
      <w:r w:rsidRPr="004042AC">
        <w:rPr>
          <w:rFonts w:asciiTheme="majorBidi" w:hAnsiTheme="majorBidi" w:cstheme="majorBidi"/>
        </w:rPr>
        <w:t>Shi</w:t>
      </w:r>
      <w:r w:rsidR="004042AC" w:rsidRPr="004042AC">
        <w:rPr>
          <w:rFonts w:asciiTheme="majorBidi" w:hAnsiTheme="majorBidi" w:cstheme="majorBidi"/>
        </w:rPr>
        <w:t>`</w:t>
      </w:r>
      <w:r w:rsidRPr="004042AC">
        <w:rPr>
          <w:rFonts w:asciiTheme="majorBidi" w:hAnsiTheme="majorBidi" w:cstheme="majorBidi"/>
        </w:rPr>
        <w:t>i</w:t>
      </w:r>
      <w:proofErr w:type="spellEnd"/>
      <w:r w:rsidRPr="004042AC">
        <w:rPr>
          <w:rFonts w:asciiTheme="majorBidi" w:hAnsiTheme="majorBidi" w:cstheme="majorBidi"/>
        </w:rPr>
        <w:t xml:space="preserve"> Rift and the Arab Upheaval" in “U.S.-China-Israel Trilateral Roundtable: Shared Interests in Promoting Stability and Coexistence in the Middle East,” </w:t>
      </w:r>
      <w:r w:rsidR="004042AC" w:rsidRPr="004042AC">
        <w:rPr>
          <w:rFonts w:asciiTheme="majorBidi" w:hAnsiTheme="majorBidi" w:cstheme="majorBidi"/>
        </w:rPr>
        <w:t xml:space="preserve">Brookings Institution and Israel Institute, </w:t>
      </w:r>
      <w:r w:rsidR="004042AC">
        <w:rPr>
          <w:rFonts w:asciiTheme="majorBidi" w:hAnsiTheme="majorBidi" w:cstheme="majorBidi"/>
        </w:rPr>
        <w:t xml:space="preserve">Washington DC, </w:t>
      </w:r>
      <w:r w:rsidRPr="004042AC">
        <w:rPr>
          <w:rFonts w:asciiTheme="majorBidi" w:hAnsiTheme="majorBidi" w:cstheme="majorBidi"/>
        </w:rPr>
        <w:t>February</w:t>
      </w:r>
      <w:r w:rsidR="004042AC" w:rsidRPr="004042AC">
        <w:rPr>
          <w:rFonts w:asciiTheme="majorBidi" w:hAnsiTheme="majorBidi" w:cstheme="majorBidi"/>
        </w:rPr>
        <w:t xml:space="preserve"> 2014.</w:t>
      </w:r>
    </w:p>
    <w:p w:rsidR="007461CF" w:rsidRDefault="007461CF" w:rsidP="004042AC">
      <w:pPr>
        <w:jc w:val="both"/>
        <w:rPr>
          <w:rFonts w:asciiTheme="majorBidi" w:hAnsiTheme="majorBidi" w:cstheme="majorBidi"/>
        </w:rPr>
      </w:pPr>
    </w:p>
    <w:p w:rsidR="007461CF" w:rsidRPr="004042AC" w:rsidRDefault="007461CF" w:rsidP="007461C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7461CF">
        <w:rPr>
          <w:rFonts w:asciiTheme="majorBidi" w:hAnsiTheme="majorBidi" w:cstheme="majorBidi"/>
        </w:rPr>
        <w:t>Rouhani's Iran: How Real is the Change?"</w:t>
      </w:r>
      <w:r>
        <w:rPr>
          <w:rFonts w:asciiTheme="majorBidi" w:hAnsiTheme="majorBidi" w:cstheme="majorBidi"/>
        </w:rPr>
        <w:t xml:space="preserve"> Keynote Address in the Association for the Study of the Middle East and Africa, Seventh Annual Conference, Washington DC, </w:t>
      </w:r>
      <w:r w:rsidRPr="007461CF">
        <w:rPr>
          <w:rFonts w:asciiTheme="majorBidi" w:hAnsiTheme="majorBidi" w:cstheme="majorBidi"/>
        </w:rPr>
        <w:t>October 30 - November 1, 2014</w:t>
      </w:r>
      <w:r>
        <w:rPr>
          <w:rFonts w:asciiTheme="majorBidi" w:hAnsiTheme="majorBidi" w:cstheme="majorBidi"/>
        </w:rPr>
        <w:t>.</w:t>
      </w:r>
    </w:p>
    <w:p w:rsidR="00DB7A60" w:rsidRPr="004042AC" w:rsidRDefault="00DB7A60" w:rsidP="00DB7A60">
      <w:pPr>
        <w:rPr>
          <w:rFonts w:asciiTheme="majorBidi" w:hAnsiTheme="majorBidi" w:cstheme="majorBidi"/>
          <w:szCs w:val="19"/>
        </w:rPr>
      </w:pPr>
    </w:p>
    <w:p w:rsidR="005F0EBE" w:rsidRPr="00050135" w:rsidRDefault="005F0EBE" w:rsidP="005F0EBE">
      <w:pPr>
        <w:rPr>
          <w:rFonts w:cs="Miriam"/>
          <w:szCs w:val="19"/>
        </w:rPr>
      </w:pPr>
    </w:p>
    <w:p w:rsidR="00925CB0" w:rsidRPr="002F3B7F" w:rsidRDefault="00925CB0" w:rsidP="00087BDA">
      <w:pPr>
        <w:tabs>
          <w:tab w:val="left" w:pos="-720"/>
        </w:tabs>
        <w:suppressAutoHyphens/>
        <w:rPr>
          <w:rFonts w:cs="Miriam"/>
          <w:b/>
          <w:bCs/>
          <w:szCs w:val="19"/>
        </w:rPr>
      </w:pPr>
      <w:r w:rsidRPr="002F3B7F">
        <w:rPr>
          <w:rFonts w:cs="Miriam"/>
          <w:b/>
          <w:bCs/>
          <w:szCs w:val="19"/>
        </w:rPr>
        <w:t xml:space="preserve">PUBLICATIONS </w:t>
      </w:r>
      <w:r w:rsidRPr="002F3B7F">
        <w:rPr>
          <w:rFonts w:cs="Miriam"/>
          <w:b/>
          <w:bCs/>
          <w:szCs w:val="19"/>
        </w:rPr>
        <w:fldChar w:fldCharType="begin"/>
      </w:r>
      <w:r w:rsidRPr="002F3B7F">
        <w:rPr>
          <w:rFonts w:cs="Arial Narrow"/>
          <w:b/>
          <w:bCs/>
          <w:szCs w:val="19"/>
          <w:lang w:eastAsia="en-US"/>
        </w:rPr>
        <w:instrText xml:space="preserve">PRIVATE </w:instrText>
      </w:r>
      <w:r w:rsidRPr="002F3B7F">
        <w:rPr>
          <w:rFonts w:cs="Miriam"/>
          <w:b/>
          <w:bCs/>
          <w:szCs w:val="19"/>
        </w:rPr>
        <w:fldChar w:fldCharType="end"/>
      </w:r>
      <w:r w:rsidRPr="002F3B7F">
        <w:rPr>
          <w:rFonts w:cs="Miriam"/>
          <w:b/>
          <w:bCs/>
          <w:szCs w:val="19"/>
        </w:rPr>
        <w:tab/>
      </w:r>
      <w:r w:rsidRPr="002F3B7F">
        <w:rPr>
          <w:rFonts w:cs="Miriam"/>
          <w:b/>
          <w:bCs/>
          <w:szCs w:val="19"/>
        </w:rPr>
        <w:tab/>
      </w:r>
      <w:r w:rsidRPr="002F3B7F">
        <w:rPr>
          <w:rFonts w:cs="Miriam"/>
          <w:b/>
          <w:bCs/>
          <w:szCs w:val="19"/>
        </w:rPr>
        <w:tab/>
      </w:r>
    </w:p>
    <w:p w:rsidR="00925CB0" w:rsidRDefault="00925CB0" w:rsidP="00925CB0">
      <w:pPr>
        <w:tabs>
          <w:tab w:val="center" w:pos="4680"/>
        </w:tabs>
        <w:suppressAutoHyphens/>
        <w:rPr>
          <w:rFonts w:cs="Arial Narrow"/>
          <w:b/>
          <w:bCs/>
          <w:szCs w:val="19"/>
          <w:lang w:eastAsia="en-US"/>
        </w:rPr>
      </w:pPr>
    </w:p>
    <w:p w:rsidR="00925CB0" w:rsidRPr="00E573F8" w:rsidRDefault="00925CB0" w:rsidP="00925CB0">
      <w:pPr>
        <w:tabs>
          <w:tab w:val="center" w:pos="4680"/>
        </w:tabs>
        <w:suppressAutoHyphens/>
        <w:rPr>
          <w:rFonts w:cs="Arial Narrow"/>
          <w:b/>
          <w:bCs/>
          <w:szCs w:val="19"/>
          <w:lang w:eastAsia="en-US"/>
        </w:rPr>
      </w:pPr>
      <w:r w:rsidRPr="00E573F8">
        <w:rPr>
          <w:rFonts w:cs="Arial Narrow"/>
          <w:b/>
          <w:bCs/>
          <w:szCs w:val="19"/>
          <w:lang w:eastAsia="en-US"/>
        </w:rPr>
        <w:t>Books and Monographs</w:t>
      </w:r>
    </w:p>
    <w:p w:rsidR="000143F1" w:rsidRDefault="000143F1" w:rsidP="000143F1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snapToGrid w:val="0"/>
        </w:rPr>
        <w:t xml:space="preserve">Co-author with Moshe </w:t>
      </w:r>
      <w:proofErr w:type="spellStart"/>
      <w:r>
        <w:rPr>
          <w:snapToGrid w:val="0"/>
        </w:rPr>
        <w:t>Aharonov</w:t>
      </w:r>
      <w:proofErr w:type="spellEnd"/>
      <w:r>
        <w:rPr>
          <w:szCs w:val="19"/>
        </w:rPr>
        <w:t xml:space="preserve">, </w:t>
      </w:r>
      <w:r w:rsidRPr="00005463">
        <w:rPr>
          <w:i/>
          <w:iCs/>
          <w:szCs w:val="19"/>
        </w:rPr>
        <w:t>Iran: From a Persian Empire to an Islamic Revolution</w:t>
      </w:r>
      <w:r>
        <w:rPr>
          <w:szCs w:val="19"/>
        </w:rPr>
        <w:t xml:space="preserve"> (Tel Aviv: Open University of Israel, 2014).</w:t>
      </w:r>
    </w:p>
    <w:p w:rsidR="000143F1" w:rsidRDefault="000143F1" w:rsidP="000143F1">
      <w:pPr>
        <w:tabs>
          <w:tab w:val="left" w:pos="-720"/>
        </w:tabs>
        <w:suppressAutoHyphens/>
        <w:rPr>
          <w:szCs w:val="19"/>
        </w:rPr>
      </w:pPr>
    </w:p>
    <w:p w:rsidR="00477DB0" w:rsidRDefault="00477DB0" w:rsidP="00477DB0">
      <w:pPr>
        <w:pStyle w:val="BodyText"/>
        <w:rPr>
          <w:rtl/>
        </w:rPr>
      </w:pP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Meir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Litvak</w:t>
          </w:r>
        </w:smartTag>
      </w:smartTag>
      <w:r>
        <w:rPr>
          <w:rFonts w:cs="Arial Narrow"/>
          <w:szCs w:val="19"/>
          <w:lang w:eastAsia="en-US"/>
        </w:rPr>
        <w:t xml:space="preserve"> and </w:t>
      </w: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Esther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Webman</w:t>
          </w:r>
        </w:smartTag>
      </w:smartTag>
      <w:r>
        <w:rPr>
          <w:szCs w:val="19"/>
        </w:rPr>
        <w:t xml:space="preserve">, </w:t>
      </w:r>
      <w:r w:rsidRPr="00D27E3A">
        <w:rPr>
          <w:i/>
          <w:iCs/>
        </w:rPr>
        <w:t>From Empathy to</w:t>
      </w:r>
      <w:r>
        <w:rPr>
          <w:i/>
          <w:iCs/>
        </w:rPr>
        <w:t xml:space="preserve"> Denial:</w:t>
      </w:r>
      <w:r w:rsidRPr="00D27E3A">
        <w:rPr>
          <w:i/>
          <w:iCs/>
        </w:rPr>
        <w:t xml:space="preserve"> </w:t>
      </w:r>
      <w:r>
        <w:rPr>
          <w:i/>
          <w:iCs/>
        </w:rPr>
        <w:t xml:space="preserve">Arabic Responses to </w:t>
      </w:r>
      <w:r w:rsidRPr="00D27E3A">
        <w:rPr>
          <w:i/>
          <w:iCs/>
        </w:rPr>
        <w:t>the Holocaust</w:t>
      </w:r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: Hurst Publishers Co and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2009)</w:t>
      </w:r>
    </w:p>
    <w:p w:rsidR="00477DB0" w:rsidRDefault="00477DB0" w:rsidP="008D122A">
      <w:pPr>
        <w:tabs>
          <w:tab w:val="left" w:pos="-720"/>
        </w:tabs>
        <w:suppressAutoHyphens/>
        <w:rPr>
          <w:rFonts w:cs="Arial Narrow"/>
          <w:i/>
          <w:iCs/>
          <w:szCs w:val="19"/>
          <w:lang w:eastAsia="en-US"/>
        </w:rPr>
      </w:pPr>
    </w:p>
    <w:p w:rsidR="00477DB0" w:rsidRDefault="00477DB0" w:rsidP="00477DB0">
      <w:pPr>
        <w:tabs>
          <w:tab w:val="left" w:pos="-720"/>
        </w:tabs>
        <w:suppressAutoHyphens/>
        <w:rPr>
          <w:rFonts w:cs="Arial Narrow"/>
          <w:i/>
          <w:iCs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Meir Litvak and </w:t>
      </w:r>
      <w:smartTag w:uri="urn:schemas-microsoft-com:office:smarttags" w:element="PersonName">
        <w:r>
          <w:rPr>
            <w:rFonts w:cs="Arial Narrow"/>
            <w:szCs w:val="19"/>
            <w:lang w:eastAsia="en-US"/>
          </w:rPr>
          <w:t>Esther Webman</w:t>
        </w:r>
      </w:smartTag>
      <w:r>
        <w:rPr>
          <w:rFonts w:cs="Arial Narrow"/>
          <w:szCs w:val="19"/>
          <w:lang w:eastAsia="en-US"/>
        </w:rPr>
        <w:t xml:space="preserve">, </w:t>
      </w:r>
      <w:r>
        <w:rPr>
          <w:rFonts w:cs="Arial Narrow"/>
          <w:i/>
          <w:iCs/>
          <w:szCs w:val="19"/>
          <w:lang w:eastAsia="en-US"/>
        </w:rPr>
        <w:t>Arab Representations of the Holocaust: An</w:t>
      </w:r>
    </w:p>
    <w:p w:rsidR="00477DB0" w:rsidRDefault="00477DB0" w:rsidP="00477D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i/>
          <w:iCs/>
          <w:szCs w:val="19"/>
          <w:lang w:eastAsia="en-US"/>
        </w:rPr>
        <w:t>Obstacle to Peace?</w:t>
      </w:r>
      <w:r>
        <w:rPr>
          <w:rFonts w:cs="Arial Narrow"/>
          <w:szCs w:val="19"/>
          <w:lang w:eastAsia="en-US"/>
        </w:rPr>
        <w:t xml:space="preserve"> (Tel Aviv: Tami Steinmetz Institute of Peace Studies, 2006, in Hebrew). </w:t>
      </w:r>
    </w:p>
    <w:p w:rsidR="00477DB0" w:rsidRDefault="00477DB0" w:rsidP="008D122A">
      <w:pPr>
        <w:tabs>
          <w:tab w:val="left" w:pos="-720"/>
        </w:tabs>
        <w:suppressAutoHyphens/>
        <w:rPr>
          <w:rFonts w:cs="Arial Narrow"/>
          <w:i/>
          <w:iCs/>
          <w:szCs w:val="19"/>
          <w:lang w:eastAsia="en-US"/>
        </w:rPr>
      </w:pPr>
    </w:p>
    <w:p w:rsidR="00925CB0" w:rsidRPr="000E6578" w:rsidRDefault="00925CB0" w:rsidP="008D122A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proofErr w:type="spellStart"/>
      <w:r>
        <w:rPr>
          <w:rFonts w:cs="Arial Narrow"/>
          <w:i/>
          <w:iCs/>
          <w:szCs w:val="19"/>
          <w:lang w:eastAsia="en-US"/>
        </w:rPr>
        <w:t>Shi</w:t>
      </w:r>
      <w:r>
        <w:rPr>
          <w:rFonts w:cs="Arial Narrow"/>
          <w:i/>
          <w:iCs/>
          <w:szCs w:val="19"/>
          <w:vertAlign w:val="superscript"/>
          <w:lang w:eastAsia="en-US"/>
        </w:rPr>
        <w:t>c</w:t>
      </w:r>
      <w:r w:rsidR="00FA3645">
        <w:rPr>
          <w:rFonts w:cs="Arial Narrow"/>
          <w:i/>
          <w:iCs/>
          <w:szCs w:val="19"/>
          <w:lang w:eastAsia="en-US"/>
        </w:rPr>
        <w:t>i</w:t>
      </w:r>
      <w:proofErr w:type="spellEnd"/>
      <w:r w:rsidR="00FA3645">
        <w:rPr>
          <w:rFonts w:cs="Arial Narrow"/>
          <w:i/>
          <w:iCs/>
          <w:szCs w:val="19"/>
          <w:lang w:eastAsia="en-US"/>
        </w:rPr>
        <w:t xml:space="preserve"> Scholars of</w:t>
      </w:r>
      <w:r>
        <w:rPr>
          <w:rFonts w:cs="Arial Narrow"/>
          <w:i/>
          <w:iCs/>
          <w:szCs w:val="19"/>
          <w:lang w:eastAsia="en-US"/>
        </w:rPr>
        <w:t xml:space="preserve"> Nineteenth Century Iraq: The </w:t>
      </w:r>
      <w:proofErr w:type="spellStart"/>
      <w:r>
        <w:rPr>
          <w:rFonts w:cs="Arial Narrow"/>
          <w:i/>
          <w:iCs/>
          <w:szCs w:val="19"/>
          <w:vertAlign w:val="superscript"/>
          <w:lang w:eastAsia="en-US"/>
        </w:rPr>
        <w:t>c</w:t>
      </w:r>
      <w:r>
        <w:rPr>
          <w:rFonts w:cs="Arial Narrow"/>
          <w:i/>
          <w:iCs/>
          <w:szCs w:val="19"/>
          <w:lang w:eastAsia="en-US"/>
        </w:rPr>
        <w:t>Ulama</w:t>
      </w:r>
      <w:proofErr w:type="spellEnd"/>
      <w:r>
        <w:rPr>
          <w:rFonts w:cs="Arial Narrow"/>
          <w:i/>
          <w:iCs/>
          <w:szCs w:val="19"/>
          <w:lang w:eastAsia="en-US"/>
        </w:rPr>
        <w:t>’ of  Najaf and Karbala’</w:t>
      </w:r>
      <w:r>
        <w:rPr>
          <w:rFonts w:cs="Arial Narrow"/>
          <w:szCs w:val="19"/>
          <w:lang w:eastAsia="en-US"/>
        </w:rPr>
        <w:t xml:space="preserve"> (Cambridge: Cambridge University Press, 1998), </w:t>
      </w:r>
      <w:r>
        <w:rPr>
          <w:szCs w:val="19"/>
        </w:rPr>
        <w:t>xiii + 255 pages.</w:t>
      </w:r>
    </w:p>
    <w:p w:rsidR="00925CB0" w:rsidRDefault="00925CB0" w:rsidP="00925CB0">
      <w:pPr>
        <w:tabs>
          <w:tab w:val="left" w:pos="-720"/>
        </w:tabs>
        <w:suppressAutoHyphens/>
        <w:rPr>
          <w:szCs w:val="19"/>
        </w:rPr>
      </w:pPr>
    </w:p>
    <w:p w:rsidR="00570DFF" w:rsidRDefault="00570DFF" w:rsidP="00925CB0">
      <w:pPr>
        <w:tabs>
          <w:tab w:val="left" w:pos="-720"/>
        </w:tabs>
        <w:suppressAutoHyphens/>
        <w:rPr>
          <w:szCs w:val="19"/>
        </w:rPr>
      </w:pPr>
    </w:p>
    <w:p w:rsidR="00925CB0" w:rsidRPr="00E573F8" w:rsidRDefault="00925CB0" w:rsidP="00925CB0">
      <w:pPr>
        <w:tabs>
          <w:tab w:val="left" w:pos="-720"/>
        </w:tabs>
        <w:suppressAutoHyphens/>
        <w:rPr>
          <w:rFonts w:cs="Arial Narrow"/>
          <w:b/>
          <w:bCs/>
          <w:szCs w:val="19"/>
          <w:lang w:eastAsia="en-US"/>
        </w:rPr>
      </w:pPr>
      <w:r w:rsidRPr="00E573F8">
        <w:rPr>
          <w:rFonts w:cs="Arial Narrow"/>
          <w:b/>
          <w:bCs/>
          <w:szCs w:val="19"/>
          <w:lang w:eastAsia="en-US"/>
        </w:rPr>
        <w:t>Edited Volumes</w:t>
      </w:r>
    </w:p>
    <w:p w:rsidR="000143F1" w:rsidRDefault="00B645CF" w:rsidP="00477DB0">
      <w:pPr>
        <w:tabs>
          <w:tab w:val="left" w:pos="-720"/>
        </w:tabs>
        <w:suppressAutoHyphens/>
        <w:rPr>
          <w:rFonts w:cs="Times New Roman"/>
          <w:szCs w:val="19"/>
          <w:lang w:eastAsia="en-US"/>
        </w:rPr>
      </w:pPr>
      <w:r>
        <w:rPr>
          <w:rFonts w:cs="Times New Roman"/>
          <w:szCs w:val="19"/>
          <w:lang w:eastAsia="en-US"/>
        </w:rPr>
        <w:t>Co-E</w:t>
      </w:r>
      <w:r w:rsidR="000143F1" w:rsidRPr="00C81EB5">
        <w:rPr>
          <w:rFonts w:cs="Times New Roman"/>
          <w:szCs w:val="19"/>
          <w:lang w:eastAsia="en-US"/>
        </w:rPr>
        <w:t>ditor with</w:t>
      </w:r>
      <w:r w:rsidR="000143F1">
        <w:rPr>
          <w:rFonts w:cs="Times New Roman"/>
          <w:szCs w:val="19"/>
          <w:lang w:eastAsia="en-US"/>
        </w:rPr>
        <w:t xml:space="preserve"> Bruce Maddy-Weitzman, </w:t>
      </w:r>
      <w:r w:rsidR="000143F1" w:rsidRPr="000143F1">
        <w:rPr>
          <w:rFonts w:cs="Times New Roman"/>
          <w:i/>
          <w:iCs/>
          <w:szCs w:val="19"/>
          <w:lang w:eastAsia="en-US"/>
        </w:rPr>
        <w:t>Nationalism, Identity and Politics: Israel and the Middle East - Studies in Honor of Prof. Asher Susser</w:t>
      </w:r>
      <w:r w:rsidR="000143F1" w:rsidRPr="000143F1">
        <w:rPr>
          <w:rFonts w:cs="Times New Roman"/>
          <w:szCs w:val="19"/>
          <w:lang w:eastAsia="en-US"/>
        </w:rPr>
        <w:t xml:space="preserve"> (</w:t>
      </w:r>
      <w:r w:rsidR="000143F1">
        <w:rPr>
          <w:rFonts w:cs="Times New Roman"/>
          <w:szCs w:val="19"/>
          <w:lang w:eastAsia="en-US"/>
        </w:rPr>
        <w:t xml:space="preserve">Tel Aviv: </w:t>
      </w:r>
      <w:r w:rsidR="000143F1">
        <w:rPr>
          <w:rFonts w:cs="Arial Narrow"/>
          <w:szCs w:val="19"/>
          <w:lang w:eastAsia="en-US"/>
        </w:rPr>
        <w:t xml:space="preserve">Dayan Center for Middle Eastern Studies, </w:t>
      </w:r>
      <w:r w:rsidR="000143F1">
        <w:rPr>
          <w:rFonts w:cs="Times New Roman"/>
          <w:szCs w:val="19"/>
          <w:lang w:eastAsia="en-US"/>
        </w:rPr>
        <w:t xml:space="preserve">2014, </w:t>
      </w:r>
      <w:r w:rsidR="000143F1" w:rsidRPr="000143F1">
        <w:rPr>
          <w:rFonts w:cs="Times New Roman"/>
          <w:szCs w:val="19"/>
          <w:lang w:eastAsia="en-US"/>
        </w:rPr>
        <w:t>English and Hebrew)</w:t>
      </w:r>
      <w:r w:rsidR="000143F1">
        <w:rPr>
          <w:rFonts w:cs="Times New Roman"/>
          <w:szCs w:val="19"/>
          <w:lang w:eastAsia="en-US"/>
        </w:rPr>
        <w:t>.</w:t>
      </w:r>
    </w:p>
    <w:p w:rsidR="000143F1" w:rsidRDefault="000143F1" w:rsidP="00477DB0">
      <w:pPr>
        <w:tabs>
          <w:tab w:val="left" w:pos="-720"/>
        </w:tabs>
        <w:suppressAutoHyphens/>
        <w:rPr>
          <w:rFonts w:cs="Times New Roman"/>
          <w:szCs w:val="19"/>
          <w:lang w:eastAsia="en-US"/>
        </w:rPr>
      </w:pPr>
    </w:p>
    <w:p w:rsidR="00477DB0" w:rsidRPr="00C81EB5" w:rsidRDefault="00B645CF" w:rsidP="00477DB0">
      <w:pPr>
        <w:tabs>
          <w:tab w:val="left" w:pos="-720"/>
        </w:tabs>
        <w:suppressAutoHyphens/>
        <w:rPr>
          <w:rFonts w:cs="Times New Roman"/>
          <w:szCs w:val="19"/>
          <w:lang w:eastAsia="en-US"/>
        </w:rPr>
      </w:pPr>
      <w:r>
        <w:rPr>
          <w:rFonts w:cs="Times New Roman"/>
          <w:szCs w:val="19"/>
          <w:lang w:eastAsia="en-US"/>
        </w:rPr>
        <w:t>Co-E</w:t>
      </w:r>
      <w:r w:rsidR="00477DB0" w:rsidRPr="00C81EB5">
        <w:rPr>
          <w:rFonts w:cs="Times New Roman"/>
          <w:szCs w:val="19"/>
          <w:lang w:eastAsia="en-US"/>
        </w:rPr>
        <w:t>ditor with Ofra Bengio</w:t>
      </w:r>
      <w:r w:rsidR="00477DB0">
        <w:rPr>
          <w:rFonts w:cs="Times New Roman"/>
          <w:szCs w:val="19"/>
          <w:lang w:eastAsia="en-US"/>
        </w:rPr>
        <w:t xml:space="preserve">, </w:t>
      </w:r>
      <w:r w:rsidR="00477DB0" w:rsidRPr="00C81EB5">
        <w:rPr>
          <w:rFonts w:cs="Times New Roman"/>
          <w:i/>
          <w:iCs/>
          <w:szCs w:val="19"/>
          <w:lang w:eastAsia="en-US"/>
        </w:rPr>
        <w:t>Division and Ecumenism in Islam: The Sunna and Shi‘a in History</w:t>
      </w:r>
      <w:r w:rsidR="00477DB0">
        <w:rPr>
          <w:rFonts w:cs="Times New Roman"/>
          <w:szCs w:val="19"/>
          <w:lang w:eastAsia="en-US"/>
        </w:rPr>
        <w:t xml:space="preserve"> (New York: Palgrave-McMillan, 2011</w:t>
      </w:r>
      <w:bookmarkStart w:id="0" w:name="_GoBack"/>
      <w:bookmarkEnd w:id="0"/>
      <w:r w:rsidR="00477DB0">
        <w:rPr>
          <w:rFonts w:cs="Times New Roman"/>
          <w:szCs w:val="19"/>
          <w:lang w:eastAsia="en-US"/>
        </w:rPr>
        <w:t>).</w:t>
      </w:r>
    </w:p>
    <w:p w:rsidR="00477DB0" w:rsidRDefault="00477DB0" w:rsidP="00477DB0">
      <w:pPr>
        <w:tabs>
          <w:tab w:val="left" w:pos="-720"/>
        </w:tabs>
        <w:suppressAutoHyphens/>
        <w:rPr>
          <w:rFonts w:cs="Times New Roman"/>
          <w:b/>
          <w:bCs/>
          <w:szCs w:val="19"/>
          <w:lang w:eastAsia="en-US"/>
        </w:rPr>
      </w:pPr>
    </w:p>
    <w:p w:rsidR="00477DB0" w:rsidRDefault="00477DB0" w:rsidP="00477D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 w:rsidRPr="00C279D4">
        <w:rPr>
          <w:rFonts w:cs="Arial Narrow"/>
          <w:i/>
          <w:iCs/>
          <w:szCs w:val="19"/>
          <w:lang w:eastAsia="en-US"/>
        </w:rPr>
        <w:t>Palestinian Collecti</w:t>
      </w:r>
      <w:r>
        <w:rPr>
          <w:rFonts w:cs="Arial Narrow"/>
          <w:i/>
          <w:iCs/>
          <w:szCs w:val="19"/>
          <w:lang w:eastAsia="en-US"/>
        </w:rPr>
        <w:t>ve Memory and National Identity</w:t>
      </w:r>
      <w:r w:rsidRPr="003B44BE">
        <w:rPr>
          <w:rFonts w:cs="Arial Narrow"/>
          <w:szCs w:val="19"/>
          <w:lang w:eastAsia="en-US"/>
        </w:rPr>
        <w:t xml:space="preserve"> </w:t>
      </w:r>
      <w:r>
        <w:rPr>
          <w:rFonts w:cs="Arial Narrow"/>
          <w:szCs w:val="19"/>
          <w:lang w:eastAsia="en-US"/>
        </w:rPr>
        <w:t>(</w:t>
      </w:r>
      <w:smartTag w:uri="urn:schemas-microsoft-com:office:smarttags" w:element="State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New York</w:t>
          </w:r>
        </w:smartTag>
      </w:smartTag>
      <w:r>
        <w:rPr>
          <w:rFonts w:cs="Arial Narrow"/>
          <w:szCs w:val="19"/>
          <w:lang w:eastAsia="en-US"/>
        </w:rPr>
        <w:t>: Palgrave-McMillan, 2009).</w:t>
      </w:r>
    </w:p>
    <w:p w:rsidR="00477DB0" w:rsidRDefault="00477DB0" w:rsidP="00925CB0">
      <w:pPr>
        <w:tabs>
          <w:tab w:val="left" w:pos="-720"/>
        </w:tabs>
        <w:suppressAutoHyphens/>
        <w:rPr>
          <w:rFonts w:cs="Arial Narrow"/>
          <w:i/>
          <w:iCs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i/>
          <w:iCs/>
          <w:szCs w:val="19"/>
          <w:lang w:eastAsia="en-US"/>
        </w:rPr>
        <w:t xml:space="preserve">Middle Eastern </w:t>
      </w:r>
      <w:r w:rsidRPr="00DE3FEE">
        <w:rPr>
          <w:rFonts w:cs="Arial Narrow"/>
          <w:i/>
          <w:iCs/>
          <w:szCs w:val="19"/>
          <w:lang w:eastAsia="en-US"/>
        </w:rPr>
        <w:t>Societies and the West: Accommodation or Clash of Civilizations?</w:t>
      </w:r>
      <w:r>
        <w:rPr>
          <w:rFonts w:cs="Arial Narrow"/>
          <w:szCs w:val="19"/>
          <w:lang w:eastAsia="en-US"/>
        </w:rPr>
        <w:t xml:space="preserve"> (Tel Aviv: </w:t>
      </w:r>
      <w:smartTag w:uri="urn:schemas-microsoft-com:office:smarttags" w:element="place">
        <w:smartTag w:uri="urn:schemas-microsoft-com:office:smarttags" w:element="PlaceName">
          <w:r>
            <w:rPr>
              <w:rFonts w:cs="Arial Narrow"/>
              <w:szCs w:val="19"/>
              <w:lang w:eastAsia="en-US"/>
            </w:rPr>
            <w:t>Dayan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-microsoft-com:office:smarttags" w:element="PlaceType">
          <w:r>
            <w:rPr>
              <w:rFonts w:cs="Arial Narrow"/>
              <w:szCs w:val="19"/>
              <w:lang w:eastAsia="en-US"/>
            </w:rPr>
            <w:t>Center</w:t>
          </w:r>
        </w:smartTag>
      </w:smartTag>
      <w:r>
        <w:rPr>
          <w:rFonts w:cs="Arial Narrow"/>
          <w:szCs w:val="19"/>
          <w:lang w:eastAsia="en-US"/>
        </w:rPr>
        <w:t xml:space="preserve"> for Middle Eastern Studies, 2007)</w:t>
      </w: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Meir Litvak and </w:t>
      </w:r>
      <w:smartTag w:uri="urn:schemas-microsoft-com:office:smarttags" w:element="PersonName">
        <w:r>
          <w:rPr>
            <w:rFonts w:cs="Arial Narrow"/>
            <w:szCs w:val="19"/>
            <w:lang w:eastAsia="en-US"/>
          </w:rPr>
          <w:t xml:space="preserve">Ora </w:t>
        </w:r>
        <w:proofErr w:type="spellStart"/>
        <w:r>
          <w:rPr>
            <w:rFonts w:cs="Arial Narrow"/>
            <w:szCs w:val="19"/>
            <w:lang w:eastAsia="en-US"/>
          </w:rPr>
          <w:t>Limor</w:t>
        </w:r>
      </w:smartTag>
      <w:proofErr w:type="spellEnd"/>
      <w:r>
        <w:rPr>
          <w:rFonts w:cs="Arial Narrow"/>
          <w:szCs w:val="19"/>
          <w:lang w:eastAsia="en-US"/>
        </w:rPr>
        <w:t xml:space="preserve"> (eds.), </w:t>
      </w:r>
      <w:r w:rsidRPr="00C279D4">
        <w:rPr>
          <w:rFonts w:cs="Arial Narrow"/>
          <w:i/>
          <w:iCs/>
          <w:szCs w:val="19"/>
          <w:lang w:eastAsia="en-US"/>
        </w:rPr>
        <w:t>Religious Fanaticism</w:t>
      </w:r>
      <w:r>
        <w:rPr>
          <w:rFonts w:cs="Arial Narrow"/>
          <w:szCs w:val="19"/>
          <w:lang w:eastAsia="en-US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Jerusalem</w:t>
          </w:r>
        </w:smartTag>
      </w:smartTag>
      <w:r>
        <w:rPr>
          <w:rFonts w:cs="Arial Narrow"/>
          <w:szCs w:val="19"/>
          <w:lang w:eastAsia="en-US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cs="Arial Narrow"/>
              <w:szCs w:val="19"/>
              <w:lang w:eastAsia="en-US"/>
            </w:rPr>
            <w:t>Zalman</w:t>
          </w:r>
        </w:smartTag>
        <w:proofErr w:type="spellEnd"/>
        <w:r>
          <w:rPr>
            <w:rFonts w:cs="Arial Narrow"/>
            <w:szCs w:val="19"/>
            <w:lang w:eastAsia="en-US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cs="Arial Narrow"/>
              <w:szCs w:val="19"/>
              <w:lang w:eastAsia="en-US"/>
            </w:rPr>
            <w:t>Shazar</w:t>
          </w:r>
        </w:smartTag>
        <w:proofErr w:type="spellEnd"/>
        <w:r>
          <w:rPr>
            <w:rFonts w:cs="Arial Narrow"/>
            <w:szCs w:val="19"/>
            <w:lang w:eastAsia="en-US"/>
          </w:rPr>
          <w:t xml:space="preserve"> </w:t>
        </w:r>
        <w:smartTag w:uri="urn:schemas-microsoft-com:office:smarttags" w:element="PlaceType">
          <w:r>
            <w:rPr>
              <w:rFonts w:cs="Arial Narrow"/>
              <w:szCs w:val="19"/>
              <w:lang w:eastAsia="en-US"/>
            </w:rPr>
            <w:t>Center</w:t>
          </w:r>
        </w:smartTag>
      </w:smartTag>
      <w:r>
        <w:rPr>
          <w:rFonts w:cs="Arial Narrow"/>
          <w:szCs w:val="19"/>
          <w:lang w:eastAsia="en-US"/>
        </w:rPr>
        <w:t>, 2007, in Hebrew).</w:t>
      </w: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477DB0" w:rsidRDefault="00477DB0" w:rsidP="00477D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i/>
          <w:iCs/>
          <w:szCs w:val="19"/>
          <w:lang w:eastAsia="en-US"/>
        </w:rPr>
        <w:t>Islam and Democracy in the Arab World</w:t>
      </w:r>
      <w:r>
        <w:rPr>
          <w:rFonts w:cs="Arial Narrow"/>
          <w:szCs w:val="19"/>
          <w:lang w:eastAsia="en-US"/>
        </w:rPr>
        <w:t xml:space="preserve"> (Tel Aviv: Ha-</w:t>
      </w:r>
      <w:proofErr w:type="spellStart"/>
      <w:r>
        <w:rPr>
          <w:rFonts w:cs="Arial Narrow"/>
          <w:szCs w:val="19"/>
          <w:lang w:eastAsia="en-US"/>
        </w:rPr>
        <w:t>Kibutz</w:t>
      </w:r>
      <w:proofErr w:type="spellEnd"/>
      <w:r>
        <w:rPr>
          <w:rFonts w:cs="Arial Narrow"/>
          <w:szCs w:val="19"/>
          <w:lang w:eastAsia="en-US"/>
        </w:rPr>
        <w:t xml:space="preserve"> ha-</w:t>
      </w:r>
      <w:proofErr w:type="spellStart"/>
      <w:r>
        <w:rPr>
          <w:rFonts w:cs="Arial Narrow"/>
          <w:szCs w:val="19"/>
          <w:lang w:eastAsia="en-US"/>
        </w:rPr>
        <w:t>Meuchad</w:t>
      </w:r>
      <w:proofErr w:type="spellEnd"/>
      <w:r>
        <w:rPr>
          <w:rFonts w:cs="Arial Narrow"/>
          <w:szCs w:val="19"/>
          <w:lang w:eastAsia="en-US"/>
        </w:rPr>
        <w:t>, 1997 in Hebrew).</w:t>
      </w:r>
    </w:p>
    <w:p w:rsidR="00B645CF" w:rsidRDefault="00B645CF" w:rsidP="00477D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C81EB5" w:rsidRDefault="00C81EB5" w:rsidP="00BC746B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B645CF" w:rsidRPr="00B645CF" w:rsidRDefault="00B645CF" w:rsidP="00B645CF">
      <w:pPr>
        <w:tabs>
          <w:tab w:val="left" w:pos="-720"/>
        </w:tabs>
        <w:suppressAutoHyphens/>
        <w:rPr>
          <w:rFonts w:cs="Arial Narrow"/>
          <w:b/>
          <w:bCs/>
          <w:szCs w:val="19"/>
          <w:lang w:eastAsia="en-US"/>
        </w:rPr>
      </w:pPr>
      <w:r w:rsidRPr="00B645CF">
        <w:rPr>
          <w:rFonts w:cs="Arial Narrow"/>
          <w:b/>
          <w:bCs/>
          <w:szCs w:val="19"/>
          <w:lang w:eastAsia="en-US"/>
        </w:rPr>
        <w:t>Accepted for Publication</w:t>
      </w:r>
    </w:p>
    <w:p w:rsidR="00B645CF" w:rsidRDefault="00B645CF" w:rsidP="00B645CF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B645CF" w:rsidRDefault="00B645CF" w:rsidP="00B645CF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Times New Roman"/>
          <w:szCs w:val="19"/>
          <w:lang w:eastAsia="en-US"/>
        </w:rPr>
        <w:lastRenderedPageBreak/>
        <w:t>Co-E</w:t>
      </w:r>
      <w:r w:rsidRPr="00C81EB5">
        <w:rPr>
          <w:rFonts w:cs="Times New Roman"/>
          <w:szCs w:val="19"/>
          <w:lang w:eastAsia="en-US"/>
        </w:rPr>
        <w:t>ditor with</w:t>
      </w:r>
      <w:r>
        <w:rPr>
          <w:rFonts w:cs="Arial Narrow"/>
          <w:szCs w:val="19"/>
          <w:lang w:eastAsia="en-US"/>
        </w:rPr>
        <w:t xml:space="preserve"> Meir Hatina, </w:t>
      </w:r>
      <w:r w:rsidRPr="00B645CF">
        <w:rPr>
          <w:rFonts w:cs="Arial Narrow"/>
          <w:i/>
          <w:iCs/>
          <w:szCs w:val="19"/>
          <w:lang w:eastAsia="en-US"/>
        </w:rPr>
        <w:t>Concepts of Martyrdom in Modern Islam: Social and Political Settings</w:t>
      </w:r>
      <w:r>
        <w:rPr>
          <w:rFonts w:cs="Arial Narrow"/>
          <w:szCs w:val="19"/>
          <w:lang w:eastAsia="en-US"/>
        </w:rPr>
        <w:t xml:space="preserve"> (London: I.B. Tauris) </w:t>
      </w:r>
    </w:p>
    <w:p w:rsidR="00B645CF" w:rsidRDefault="00B645CF" w:rsidP="00B645CF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B645CF" w:rsidRDefault="00B645CF" w:rsidP="00BC746B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C81EB5" w:rsidRPr="00E573F8" w:rsidRDefault="00C81EB5" w:rsidP="00925CB0">
      <w:pPr>
        <w:tabs>
          <w:tab w:val="left" w:pos="-720"/>
        </w:tabs>
        <w:suppressAutoHyphens/>
        <w:rPr>
          <w:rFonts w:cs="Times New Roman"/>
          <w:b/>
          <w:bCs/>
          <w:szCs w:val="19"/>
          <w:rtl/>
          <w:lang w:eastAsia="en-US"/>
        </w:rPr>
      </w:pPr>
    </w:p>
    <w:p w:rsidR="00925CB0" w:rsidRPr="00E573F8" w:rsidRDefault="00925CB0" w:rsidP="00925CB0">
      <w:pPr>
        <w:tabs>
          <w:tab w:val="left" w:pos="-720"/>
        </w:tabs>
        <w:suppressAutoHyphens/>
        <w:ind w:right="720"/>
        <w:rPr>
          <w:rFonts w:cs="Arial Narrow"/>
          <w:b/>
          <w:bCs/>
          <w:szCs w:val="19"/>
          <w:lang w:eastAsia="en-US"/>
        </w:rPr>
      </w:pPr>
      <w:r w:rsidRPr="00E573F8">
        <w:rPr>
          <w:rFonts w:cs="Arial Narrow"/>
          <w:b/>
          <w:bCs/>
          <w:szCs w:val="19"/>
          <w:lang w:eastAsia="en-US"/>
        </w:rPr>
        <w:t xml:space="preserve">Articles </w:t>
      </w:r>
    </w:p>
    <w:p w:rsidR="003C04C3" w:rsidRPr="00337EAC" w:rsidRDefault="003C04C3" w:rsidP="00ED0F4E">
      <w:r>
        <w:rPr>
          <w:szCs w:val="38"/>
        </w:rPr>
        <w:t>"</w:t>
      </w:r>
      <w:r w:rsidR="00BD1DB7">
        <w:rPr>
          <w:szCs w:val="38"/>
        </w:rPr>
        <w:t>`</w:t>
      </w:r>
      <w:r>
        <w:rPr>
          <w:szCs w:val="38"/>
        </w:rPr>
        <w:t xml:space="preserve">Martyrdom is Life': Jihad </w:t>
      </w:r>
      <w:r w:rsidRPr="0037026A">
        <w:t>and Martyrdom in the Ideology of Hamas</w:t>
      </w:r>
      <w:r>
        <w:rPr>
          <w:szCs w:val="38"/>
        </w:rPr>
        <w:t>"</w:t>
      </w:r>
      <w:r>
        <w:rPr>
          <w:b/>
          <w:bCs/>
        </w:rPr>
        <w:t xml:space="preserve"> </w:t>
      </w:r>
      <w:r w:rsidRPr="00C4504B">
        <w:rPr>
          <w:i/>
          <w:iCs/>
        </w:rPr>
        <w:t>Studies in Conflict and Terrorism</w:t>
      </w:r>
      <w:r>
        <w:rPr>
          <w:b/>
          <w:bCs/>
        </w:rPr>
        <w:t xml:space="preserve"> </w:t>
      </w:r>
      <w:r w:rsidRPr="00900078">
        <w:t>Vol. 33</w:t>
      </w:r>
      <w:r>
        <w:t xml:space="preserve"> No. 8</w:t>
      </w:r>
      <w:r w:rsidRPr="00900078">
        <w:t xml:space="preserve">(2010), pp. </w:t>
      </w:r>
      <w:r>
        <w:t>716-734</w:t>
      </w:r>
      <w:r w:rsidRPr="00900078">
        <w:t>.</w:t>
      </w:r>
      <w:r w:rsidR="00337EAC">
        <w:rPr>
          <w:b/>
          <w:bCs/>
        </w:rPr>
        <w:t xml:space="preserve"> </w:t>
      </w:r>
      <w:r w:rsidR="00337EAC" w:rsidRPr="00337EAC">
        <w:t xml:space="preserve">[A Hebrew version appeared as "Jihad and Sacrifice in the Doctrine of Hamas," in Yosef </w:t>
      </w:r>
      <w:proofErr w:type="spellStart"/>
      <w:r w:rsidR="00337EAC" w:rsidRPr="00337EAC">
        <w:t>Kostiner</w:t>
      </w:r>
      <w:proofErr w:type="spellEnd"/>
      <w:r w:rsidR="00337EAC" w:rsidRPr="00337EAC">
        <w:t xml:space="preserve"> (ed.) </w:t>
      </w:r>
      <w:r w:rsidR="00337EAC" w:rsidRPr="00337EAC">
        <w:rPr>
          <w:i/>
          <w:iCs/>
        </w:rPr>
        <w:t>Jihad: Ideological Roots</w:t>
      </w:r>
      <w:r w:rsidR="00337EAC" w:rsidRPr="00337EAC">
        <w:t xml:space="preserve"> (Tel Aviv: Dayan Center for Middle Eastern Studies, 2012), pp. 159-184</w:t>
      </w:r>
      <w:r w:rsidR="00FB7212">
        <w:t>]</w:t>
      </w:r>
      <w:r w:rsidR="00337EAC" w:rsidRPr="00337EAC">
        <w:t>.</w:t>
      </w:r>
    </w:p>
    <w:p w:rsidR="003C04C3" w:rsidRDefault="003C04C3" w:rsidP="003C04C3">
      <w:pPr>
        <w:rPr>
          <w:b/>
          <w:bCs/>
        </w:rPr>
      </w:pPr>
    </w:p>
    <w:p w:rsidR="00925CB0" w:rsidRDefault="00925CB0" w:rsidP="00C65699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"The Islamic Republic of Iran and the Holocaust: Anti-Zionism and anti-Semitism," </w:t>
      </w:r>
      <w:r>
        <w:rPr>
          <w:rFonts w:cs="Arial Narrow"/>
          <w:i/>
          <w:iCs/>
          <w:szCs w:val="19"/>
          <w:lang w:eastAsia="en-US"/>
        </w:rPr>
        <w:t>Journal of Israeli History</w:t>
      </w:r>
      <w:r>
        <w:rPr>
          <w:rFonts w:cs="Arial Narrow"/>
          <w:szCs w:val="19"/>
          <w:lang w:eastAsia="en-US"/>
        </w:rPr>
        <w:t xml:space="preserve"> Vol. 25 (2006), pp. 245-266.</w:t>
      </w:r>
    </w:p>
    <w:p w:rsidR="00925CB0" w:rsidRPr="00FA14C5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Meir Litvak and </w:t>
      </w:r>
      <w:smartTag w:uri="urn:schemas-microsoft-com:office:smarttags" w:element="PersonName">
        <w:r w:rsidRPr="00FA14C5">
          <w:rPr>
            <w:rFonts w:cs="Arial Narrow"/>
            <w:szCs w:val="19"/>
            <w:lang w:eastAsia="en-US"/>
          </w:rPr>
          <w:t xml:space="preserve">Joshua </w:t>
        </w:r>
        <w:proofErr w:type="spellStart"/>
        <w:r w:rsidRPr="00FA73C9">
          <w:rPr>
            <w:rFonts w:cs="Arial Narrow"/>
            <w:lang w:eastAsia="en-US"/>
          </w:rPr>
          <w:t>Teitelbaum</w:t>
        </w:r>
      </w:smartTag>
      <w:proofErr w:type="spellEnd"/>
      <w:r w:rsidRPr="00FA73C9">
        <w:rPr>
          <w:rFonts w:cs="Arial Narrow"/>
          <w:lang w:eastAsia="en-US"/>
        </w:rPr>
        <w:t xml:space="preserve">, </w:t>
      </w:r>
      <w:r>
        <w:rPr>
          <w:rFonts w:cs="Arial Narrow"/>
          <w:szCs w:val="19"/>
          <w:lang w:eastAsia="en-US"/>
        </w:rPr>
        <w:t>“Edward Said’s Orien</w:t>
      </w:r>
      <w:smartTag w:uri="urn:schemas-microsoft-com:office:smarttags" w:element="PersonName">
        <w:r>
          <w:rPr>
            <w:rFonts w:cs="Arial Narrow"/>
            <w:szCs w:val="19"/>
            <w:lang w:eastAsia="en-US"/>
          </w:rPr>
          <w:t>tali</w:t>
        </w:r>
      </w:smartTag>
      <w:r>
        <w:rPr>
          <w:rFonts w:cs="Arial Narrow"/>
          <w:szCs w:val="19"/>
          <w:lang w:eastAsia="en-US"/>
        </w:rPr>
        <w:t xml:space="preserve">sm: Some Methodological Comments,” </w:t>
      </w:r>
      <w:r>
        <w:rPr>
          <w:rFonts w:cs="Arial Narrow"/>
          <w:i/>
          <w:iCs/>
          <w:szCs w:val="19"/>
          <w:lang w:eastAsia="en-US"/>
        </w:rPr>
        <w:t>Ha-</w:t>
      </w:r>
      <w:proofErr w:type="spellStart"/>
      <w:r>
        <w:rPr>
          <w:rFonts w:cs="Arial Narrow"/>
          <w:i/>
          <w:iCs/>
          <w:szCs w:val="19"/>
          <w:lang w:eastAsia="en-US"/>
        </w:rPr>
        <w:t>Mizrah</w:t>
      </w:r>
      <w:proofErr w:type="spellEnd"/>
      <w:r>
        <w:rPr>
          <w:rFonts w:cs="Arial Narrow"/>
          <w:i/>
          <w:iCs/>
          <w:szCs w:val="19"/>
          <w:lang w:eastAsia="en-US"/>
        </w:rPr>
        <w:t xml:space="preserve"> He-</w:t>
      </w:r>
      <w:proofErr w:type="spellStart"/>
      <w:r>
        <w:rPr>
          <w:rFonts w:cs="Arial Narrow"/>
          <w:i/>
          <w:iCs/>
          <w:szCs w:val="19"/>
          <w:lang w:eastAsia="en-US"/>
        </w:rPr>
        <w:t>Hadash</w:t>
      </w:r>
      <w:proofErr w:type="spellEnd"/>
      <w:r>
        <w:rPr>
          <w:rFonts w:cs="Arial Narrow"/>
          <w:szCs w:val="19"/>
          <w:lang w:eastAsia="en-US"/>
        </w:rPr>
        <w:t xml:space="preserve"> Vol. 45 (2005), pp. 5-22. An English version, published as </w:t>
      </w:r>
      <w:r w:rsidRPr="00FA73C9">
        <w:rPr>
          <w:rFonts w:cs="Arial Narrow"/>
          <w:lang w:eastAsia="en-US"/>
        </w:rPr>
        <w:t>"</w:t>
      </w:r>
      <w:r w:rsidRPr="00FA73C9">
        <w:t>Students, Teachers, and</w:t>
      </w:r>
      <w:r>
        <w:t xml:space="preserve"> </w:t>
      </w:r>
      <w:r w:rsidRPr="00FA73C9">
        <w:t>Edward Said: Taking Stock of Orien</w:t>
      </w:r>
      <w:smartTag w:uri="urn:schemas-microsoft-com:office:smarttags" w:element="PersonName">
        <w:r w:rsidRPr="00FA73C9">
          <w:t>tali</w:t>
        </w:r>
      </w:smartTag>
      <w:r w:rsidRPr="00FA73C9">
        <w:t xml:space="preserve">sm," </w:t>
      </w:r>
      <w:r w:rsidRPr="00FA73C9">
        <w:rPr>
          <w:i/>
          <w:iCs/>
        </w:rPr>
        <w:t>The Middle East Review of International Affairs</w:t>
      </w:r>
      <w:r w:rsidRPr="00FA73C9">
        <w:t xml:space="preserve"> Vol. 10 (March 2006).</w:t>
      </w:r>
      <w:r>
        <w:rPr>
          <w:rFonts w:cs="Arial Narrow"/>
          <w:szCs w:val="19"/>
          <w:lang w:eastAsia="en-US"/>
        </w:rPr>
        <w:t xml:space="preserve"> </w:t>
      </w: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“Slavery [to God] is Freedom: Modern Islamic Concepts of Liberty” </w:t>
      </w:r>
      <w:proofErr w:type="spellStart"/>
      <w:r>
        <w:rPr>
          <w:rFonts w:cs="Arial Narrow"/>
          <w:i/>
          <w:iCs/>
          <w:szCs w:val="19"/>
          <w:lang w:eastAsia="en-US"/>
        </w:rPr>
        <w:t>Historia</w:t>
      </w:r>
      <w:proofErr w:type="spellEnd"/>
      <w:r>
        <w:rPr>
          <w:rFonts w:cs="Arial Narrow"/>
          <w:szCs w:val="19"/>
          <w:lang w:eastAsia="en-US"/>
        </w:rPr>
        <w:t xml:space="preserve"> No. 16 (2005), pp. 55-80 (in Hebrew). [Published also in </w:t>
      </w:r>
      <w:r w:rsidRPr="00441928">
        <w:rPr>
          <w:rFonts w:cs="Arial Narrow"/>
          <w:i/>
          <w:iCs/>
          <w:szCs w:val="19"/>
          <w:lang w:eastAsia="en-US"/>
        </w:rPr>
        <w:t>Religious Fanaticism</w:t>
      </w:r>
      <w:r>
        <w:rPr>
          <w:rFonts w:cs="Arial Narrow"/>
          <w:szCs w:val="19"/>
          <w:lang w:eastAsia="en-US"/>
        </w:rPr>
        <w:t>, 2007].</w:t>
      </w: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"The anti-Semitism of Hamas," </w:t>
      </w:r>
      <w:r w:rsidRPr="00621D8B">
        <w:rPr>
          <w:rFonts w:cs="Arial Narrow"/>
          <w:i/>
          <w:iCs/>
          <w:szCs w:val="19"/>
          <w:lang w:eastAsia="en-US"/>
        </w:rPr>
        <w:t>Palest</w:t>
      </w:r>
      <w:r w:rsidR="00ED0F4E">
        <w:rPr>
          <w:rFonts w:cs="Arial Narrow"/>
          <w:i/>
          <w:iCs/>
          <w:szCs w:val="19"/>
          <w:lang w:eastAsia="en-US"/>
        </w:rPr>
        <w:t xml:space="preserve">ine-Israel Journal of Politics, </w:t>
      </w:r>
      <w:r w:rsidRPr="00621D8B">
        <w:rPr>
          <w:rFonts w:cs="Arial Narrow"/>
          <w:i/>
          <w:iCs/>
          <w:szCs w:val="19"/>
          <w:lang w:eastAsia="en-US"/>
        </w:rPr>
        <w:t>Economics and Culture</w:t>
      </w:r>
      <w:r>
        <w:rPr>
          <w:rFonts w:cs="Arial Narrow"/>
          <w:szCs w:val="19"/>
          <w:lang w:eastAsia="en-US"/>
        </w:rPr>
        <w:t>, Vol. 12 Nos. 2+3 (2005), pp. 41-47.</w:t>
      </w: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Default="00925CB0" w:rsidP="00ED0F4E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“Iran and Israel: The Ideological Enmity and its Roots,” </w:t>
      </w:r>
      <w:proofErr w:type="spellStart"/>
      <w:r>
        <w:rPr>
          <w:rFonts w:cs="Arial Narrow"/>
          <w:i/>
          <w:iCs/>
          <w:szCs w:val="19"/>
          <w:lang w:eastAsia="en-US"/>
        </w:rPr>
        <w:t>Iyunim</w:t>
      </w:r>
      <w:proofErr w:type="spellEnd"/>
      <w:r>
        <w:rPr>
          <w:rFonts w:cs="Arial Narrow"/>
          <w:i/>
          <w:iCs/>
          <w:szCs w:val="19"/>
          <w:lang w:eastAsia="en-US"/>
        </w:rPr>
        <w:t xml:space="preserve"> be-</w:t>
      </w:r>
      <w:proofErr w:type="spellStart"/>
      <w:r>
        <w:rPr>
          <w:rFonts w:cs="Arial Narrow"/>
          <w:i/>
          <w:iCs/>
          <w:szCs w:val="19"/>
          <w:lang w:eastAsia="en-US"/>
        </w:rPr>
        <w:t>Tkumat</w:t>
      </w:r>
      <w:proofErr w:type="spellEnd"/>
      <w:r>
        <w:rPr>
          <w:rFonts w:cs="Arial Narrow"/>
          <w:i/>
          <w:iCs/>
          <w:szCs w:val="19"/>
          <w:lang w:eastAsia="en-US"/>
        </w:rPr>
        <w:t xml:space="preserve"> </w:t>
      </w:r>
      <w:proofErr w:type="spellStart"/>
      <w:r>
        <w:rPr>
          <w:rFonts w:cs="Arial Narrow"/>
          <w:i/>
          <w:iCs/>
          <w:szCs w:val="19"/>
          <w:lang w:eastAsia="en-US"/>
        </w:rPr>
        <w:t>Yisrael</w:t>
      </w:r>
      <w:proofErr w:type="spellEnd"/>
      <w:r>
        <w:rPr>
          <w:rFonts w:cs="Arial Narrow"/>
          <w:szCs w:val="19"/>
          <w:lang w:eastAsia="en-US"/>
        </w:rPr>
        <w:t xml:space="preserve"> Vol. 14(2004), pp. 367-392 (in Hebrew).</w:t>
      </w: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Meir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Litvak</w:t>
          </w:r>
        </w:smartTag>
      </w:smartTag>
      <w:r>
        <w:rPr>
          <w:rFonts w:cs="Arial Narrow"/>
          <w:szCs w:val="19"/>
          <w:lang w:eastAsia="en-US"/>
        </w:rPr>
        <w:t xml:space="preserve"> and </w:t>
      </w: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Esther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Webman</w:t>
          </w:r>
        </w:smartTag>
      </w:smartTag>
      <w:r>
        <w:rPr>
          <w:rFonts w:cs="Arial Narrow"/>
          <w:szCs w:val="19"/>
          <w:lang w:eastAsia="en-US"/>
        </w:rPr>
        <w:t xml:space="preserve">, “The Representation of the Holocaust in the Arab World,” </w:t>
      </w:r>
      <w:r>
        <w:rPr>
          <w:rFonts w:cs="Arial Narrow"/>
          <w:i/>
          <w:iCs/>
          <w:szCs w:val="19"/>
          <w:lang w:eastAsia="en-US"/>
        </w:rPr>
        <w:t xml:space="preserve">Journal of Israeli History: Special Issue, After </w:t>
      </w:r>
      <w:smartTag w:uri="urn:schemas:contacts" w:element="Sn">
        <w:r>
          <w:rPr>
            <w:rFonts w:cs="Arial Narrow"/>
            <w:i/>
            <w:iCs/>
            <w:szCs w:val="19"/>
            <w:lang w:eastAsia="en-US"/>
          </w:rPr>
          <w:t>Eichmann</w:t>
        </w:r>
      </w:smartTag>
      <w:r>
        <w:rPr>
          <w:rFonts w:cs="Arial Narrow"/>
          <w:i/>
          <w:iCs/>
          <w:szCs w:val="19"/>
          <w:lang w:eastAsia="en-US"/>
        </w:rPr>
        <w:t>: Collective Memory and the Holocaust since 1961</w:t>
      </w:r>
      <w:r>
        <w:rPr>
          <w:rFonts w:cs="Arial Narrow"/>
          <w:szCs w:val="19"/>
          <w:lang w:eastAsia="en-US"/>
        </w:rPr>
        <w:t xml:space="preserve"> Vol. 23 No. 1 (Spring, 2004), pp. 100-115.</w:t>
      </w: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Meir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Litvak</w:t>
          </w:r>
        </w:smartTag>
      </w:smartTag>
      <w:r>
        <w:rPr>
          <w:rFonts w:cs="Arial Narrow"/>
          <w:szCs w:val="19"/>
          <w:lang w:eastAsia="en-US"/>
        </w:rPr>
        <w:t xml:space="preserve"> and </w:t>
      </w: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Esther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Webman</w:t>
          </w:r>
        </w:smartTag>
      </w:smartTag>
      <w:r>
        <w:rPr>
          <w:rFonts w:cs="Arial Narrow"/>
          <w:szCs w:val="19"/>
          <w:lang w:eastAsia="en-US"/>
        </w:rPr>
        <w:t xml:space="preserve">, “Perceptions of the Holocaust in the Palestinian Public Discourse,” </w:t>
      </w:r>
      <w:smartTag w:uri="urn:schemas-microsoft-com:office:smarttags" w:element="country-region">
        <w:smartTag w:uri="urn:schemas-microsoft-com:office:smarttags" w:element="place">
          <w:r>
            <w:rPr>
              <w:rFonts w:cs="Arial Narrow"/>
              <w:i/>
              <w:iCs/>
              <w:szCs w:val="19"/>
              <w:lang w:eastAsia="en-US"/>
            </w:rPr>
            <w:t>Israel</w:t>
          </w:r>
        </w:smartTag>
      </w:smartTag>
      <w:r>
        <w:rPr>
          <w:rFonts w:cs="Arial Narrow"/>
          <w:i/>
          <w:iCs/>
          <w:szCs w:val="19"/>
          <w:lang w:eastAsia="en-US"/>
        </w:rPr>
        <w:t xml:space="preserve"> Studies</w:t>
      </w:r>
      <w:r>
        <w:rPr>
          <w:rFonts w:cs="Arial Narrow"/>
          <w:szCs w:val="19"/>
          <w:lang w:eastAsia="en-US"/>
        </w:rPr>
        <w:t xml:space="preserve"> Vol. 8 No. 3 (Fall, 2003), pp. 123-140.</w:t>
      </w: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t xml:space="preserve">“Money, Religion and Politics: The Oudh Bequest in Najaf and Karbala’, 1850-1903” </w:t>
      </w:r>
      <w:r>
        <w:rPr>
          <w:i/>
          <w:iCs/>
        </w:rPr>
        <w:t>International Journal of Middle East Studies</w:t>
      </w:r>
      <w:r>
        <w:t xml:space="preserve"> Vol. 33 No. 1(February, 2001), pp. 1-21.</w:t>
      </w: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szCs w:val="19"/>
          <w:lang w:eastAsia="en-US"/>
        </w:rPr>
      </w:pPr>
      <w:r>
        <w:rPr>
          <w:szCs w:val="19"/>
          <w:lang w:eastAsia="en-US"/>
        </w:rPr>
        <w:t>“The Rule of the Jurist (</w:t>
      </w:r>
      <w:proofErr w:type="spellStart"/>
      <w:r>
        <w:rPr>
          <w:i/>
          <w:iCs/>
          <w:szCs w:val="19"/>
          <w:lang w:eastAsia="en-US"/>
        </w:rPr>
        <w:t>Velayat</w:t>
      </w:r>
      <w:proofErr w:type="spellEnd"/>
      <w:r>
        <w:rPr>
          <w:i/>
          <w:iCs/>
          <w:szCs w:val="19"/>
          <w:lang w:eastAsia="en-US"/>
        </w:rPr>
        <w:t xml:space="preserve">-e </w:t>
      </w:r>
      <w:proofErr w:type="spellStart"/>
      <w:r>
        <w:rPr>
          <w:i/>
          <w:iCs/>
          <w:szCs w:val="19"/>
          <w:lang w:eastAsia="en-US"/>
        </w:rPr>
        <w:t>Faqih</w:t>
      </w:r>
      <w:proofErr w:type="spellEnd"/>
      <w:r>
        <w:rPr>
          <w:szCs w:val="19"/>
          <w:lang w:eastAsia="en-US"/>
        </w:rPr>
        <w:t xml:space="preserve">) in </w:t>
      </w:r>
      <w:smartTag w:uri="urn:schemas-microsoft-com:office:smarttags" w:element="country-region">
        <w:smartTag w:uri="urn:schemas-microsoft-com:office:smarttags" w:element="place">
          <w:r>
            <w:rPr>
              <w:szCs w:val="19"/>
              <w:lang w:eastAsia="en-US"/>
            </w:rPr>
            <w:t>Iran</w:t>
          </w:r>
        </w:smartTag>
      </w:smartTag>
      <w:r>
        <w:rPr>
          <w:szCs w:val="19"/>
          <w:lang w:eastAsia="en-US"/>
        </w:rPr>
        <w:t xml:space="preserve">: Ideal and Implementation,” </w:t>
      </w:r>
      <w:r>
        <w:rPr>
          <w:i/>
          <w:iCs/>
          <w:szCs w:val="19"/>
          <w:lang w:eastAsia="en-US"/>
        </w:rPr>
        <w:t>Ha-</w:t>
      </w:r>
      <w:proofErr w:type="spellStart"/>
      <w:r>
        <w:rPr>
          <w:i/>
          <w:iCs/>
          <w:szCs w:val="19"/>
          <w:lang w:eastAsia="en-US"/>
        </w:rPr>
        <w:t>Mizrah</w:t>
      </w:r>
      <w:proofErr w:type="spellEnd"/>
      <w:r>
        <w:rPr>
          <w:i/>
          <w:iCs/>
          <w:szCs w:val="19"/>
          <w:lang w:eastAsia="en-US"/>
        </w:rPr>
        <w:t xml:space="preserve"> He-</w:t>
      </w:r>
      <w:proofErr w:type="spellStart"/>
      <w:r>
        <w:rPr>
          <w:i/>
          <w:iCs/>
          <w:szCs w:val="19"/>
          <w:lang w:eastAsia="en-US"/>
        </w:rPr>
        <w:t>Hadash</w:t>
      </w:r>
      <w:proofErr w:type="spellEnd"/>
      <w:r>
        <w:rPr>
          <w:szCs w:val="19"/>
          <w:lang w:eastAsia="en-US"/>
        </w:rPr>
        <w:t>, Vol. 42 (2001, in Hebrew), pp. 167-184.</w:t>
      </w:r>
    </w:p>
    <w:p w:rsidR="00925CB0" w:rsidRDefault="00925CB0" w:rsidP="00925CB0">
      <w:pPr>
        <w:tabs>
          <w:tab w:val="left" w:pos="-720"/>
        </w:tabs>
        <w:suppressAutoHyphens/>
        <w:rPr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u w:val="single"/>
          <w:lang w:eastAsia="en-US"/>
        </w:rPr>
      </w:pPr>
      <w:r>
        <w:rPr>
          <w:szCs w:val="19"/>
          <w:lang w:eastAsia="en-US"/>
        </w:rPr>
        <w:t>“</w:t>
      </w:r>
      <w:r>
        <w:rPr>
          <w:rFonts w:cs="Arial Narrow"/>
          <w:szCs w:val="19"/>
          <w:lang w:eastAsia="en-US"/>
        </w:rPr>
        <w:t xml:space="preserve">Failed Manipulation: The British, the </w:t>
      </w:r>
      <w:smartTag w:uri="urn:schemas-microsoft-com:office:smarttags" w:element="place">
        <w:r>
          <w:rPr>
            <w:rFonts w:cs="Arial Narrow"/>
            <w:szCs w:val="19"/>
            <w:lang w:eastAsia="en-US"/>
          </w:rPr>
          <w:t>Oudh</w:t>
        </w:r>
      </w:smartTag>
      <w:r>
        <w:rPr>
          <w:rFonts w:cs="Arial Narrow"/>
          <w:szCs w:val="19"/>
          <w:lang w:eastAsia="en-US"/>
        </w:rPr>
        <w:t xml:space="preserve"> Bequest and the </w:t>
      </w:r>
      <w:proofErr w:type="spellStart"/>
      <w:r>
        <w:rPr>
          <w:rFonts w:cs="Arial Narrow"/>
          <w:szCs w:val="19"/>
          <w:lang w:eastAsia="en-US"/>
        </w:rPr>
        <w:t>Shi`i</w:t>
      </w:r>
      <w:proofErr w:type="spellEnd"/>
      <w:r>
        <w:rPr>
          <w:rFonts w:cs="Arial Narrow"/>
          <w:szCs w:val="19"/>
          <w:lang w:eastAsia="en-US"/>
        </w:rPr>
        <w:t xml:space="preserve"> </w:t>
      </w:r>
      <w:proofErr w:type="spellStart"/>
      <w:r>
        <w:rPr>
          <w:rFonts w:cs="Arial Narrow"/>
          <w:szCs w:val="19"/>
          <w:lang w:eastAsia="en-US"/>
        </w:rPr>
        <w:t>Ulama</w:t>
      </w:r>
      <w:proofErr w:type="spellEnd"/>
      <w:r>
        <w:rPr>
          <w:rFonts w:cs="Arial Narrow"/>
          <w:szCs w:val="19"/>
          <w:lang w:eastAsia="en-US"/>
        </w:rPr>
        <w:t xml:space="preserve">’ of Najaf and </w:t>
      </w:r>
      <w:smartTag w:uri="urn:schemas-microsoft-com:office:smarttags" w:element="City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Karbala</w:t>
          </w:r>
        </w:smartTag>
      </w:smartTag>
      <w:r>
        <w:rPr>
          <w:rFonts w:cs="Arial Narrow"/>
          <w:szCs w:val="19"/>
          <w:lang w:eastAsia="en-US"/>
        </w:rPr>
        <w:t xml:space="preserve">,” </w:t>
      </w:r>
      <w:r>
        <w:rPr>
          <w:rFonts w:cs="Arial Narrow"/>
          <w:i/>
          <w:iCs/>
          <w:szCs w:val="19"/>
          <w:lang w:eastAsia="en-US"/>
        </w:rPr>
        <w:t>British Journal of Middle Eastern Studies</w:t>
      </w:r>
      <w:r>
        <w:rPr>
          <w:rFonts w:cs="Arial Narrow"/>
          <w:szCs w:val="19"/>
          <w:lang w:eastAsia="en-US"/>
        </w:rPr>
        <w:t xml:space="preserve"> Vol. 27 No. 1(2000), pp. 68-89. </w:t>
      </w:r>
    </w:p>
    <w:p w:rsidR="00925CB0" w:rsidRDefault="00925CB0" w:rsidP="00925CB0">
      <w:pPr>
        <w:tabs>
          <w:tab w:val="left" w:pos="-720"/>
        </w:tabs>
        <w:suppressAutoHyphens/>
        <w:rPr>
          <w:szCs w:val="38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szCs w:val="38"/>
        </w:rPr>
      </w:pPr>
      <w:r>
        <w:rPr>
          <w:szCs w:val="19"/>
          <w:lang w:eastAsia="en-US"/>
        </w:rPr>
        <w:t>"The Finances of the `</w:t>
      </w:r>
      <w:proofErr w:type="spellStart"/>
      <w:r>
        <w:rPr>
          <w:szCs w:val="19"/>
          <w:lang w:eastAsia="en-US"/>
        </w:rPr>
        <w:t>Ulama</w:t>
      </w:r>
      <w:proofErr w:type="spellEnd"/>
      <w:r>
        <w:rPr>
          <w:szCs w:val="19"/>
          <w:lang w:eastAsia="en-US"/>
        </w:rPr>
        <w:t xml:space="preserve">’ Communities of Najaf and Karbala' in the Nineteenth Century," </w:t>
      </w:r>
      <w:r>
        <w:rPr>
          <w:i/>
          <w:iCs/>
          <w:szCs w:val="19"/>
          <w:lang w:eastAsia="en-US"/>
        </w:rPr>
        <w:t xml:space="preserve">Die Welt des </w:t>
      </w:r>
      <w:proofErr w:type="spellStart"/>
      <w:r>
        <w:rPr>
          <w:i/>
          <w:iCs/>
          <w:szCs w:val="19"/>
          <w:lang w:eastAsia="en-US"/>
        </w:rPr>
        <w:t>Islams</w:t>
      </w:r>
      <w:proofErr w:type="spellEnd"/>
      <w:r>
        <w:rPr>
          <w:szCs w:val="19"/>
          <w:lang w:eastAsia="en-US"/>
        </w:rPr>
        <w:t xml:space="preserve"> Vol. 40 No. 1(2000), pp. 41-66.</w:t>
      </w:r>
    </w:p>
    <w:p w:rsidR="00925CB0" w:rsidRDefault="00925CB0" w:rsidP="00925CB0">
      <w:pPr>
        <w:tabs>
          <w:tab w:val="left" w:pos="-720"/>
        </w:tabs>
        <w:suppressAutoHyphens/>
        <w:rPr>
          <w:szCs w:val="38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szCs w:val="38"/>
        </w:rPr>
      </w:pPr>
      <w:r>
        <w:rPr>
          <w:rFonts w:cs="Arial Narrow"/>
          <w:szCs w:val="19"/>
          <w:lang w:eastAsia="en-US"/>
        </w:rPr>
        <w:t xml:space="preserve">"The Islamization of the Israeli-Arab Conflict: the Case of Hamas," </w:t>
      </w:r>
      <w:r>
        <w:rPr>
          <w:rFonts w:cs="Arial Narrow"/>
          <w:i/>
          <w:iCs/>
          <w:szCs w:val="19"/>
          <w:lang w:eastAsia="en-US"/>
        </w:rPr>
        <w:t>Middle Eastern Studies</w:t>
      </w:r>
      <w:r>
        <w:rPr>
          <w:rFonts w:cs="Arial Narrow"/>
          <w:szCs w:val="19"/>
          <w:lang w:eastAsia="en-US"/>
        </w:rPr>
        <w:t xml:space="preserve"> Vol. 23 No. 1(1998), pp. 148-163.</w:t>
      </w: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"Palestinian Nationalism and Islam: the case of Hamas," </w:t>
      </w:r>
      <w:r>
        <w:rPr>
          <w:rFonts w:cs="Arial Narrow"/>
          <w:i/>
          <w:iCs/>
          <w:szCs w:val="19"/>
          <w:lang w:eastAsia="en-US"/>
        </w:rPr>
        <w:t xml:space="preserve">Nationalism and Ethnic Politics </w:t>
      </w:r>
      <w:r>
        <w:rPr>
          <w:rFonts w:cs="Arial Narrow"/>
          <w:szCs w:val="19"/>
          <w:lang w:eastAsia="en-US"/>
        </w:rPr>
        <w:t>Vol. 2 No. 4(Winter 1996), pp. 500-522.</w:t>
      </w: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szCs w:val="38"/>
        </w:rPr>
      </w:pPr>
      <w:r>
        <w:rPr>
          <w:rFonts w:cs="Arial Narrow"/>
          <w:szCs w:val="19"/>
          <w:lang w:eastAsia="en-US"/>
        </w:rPr>
        <w:t xml:space="preserve">"The Shi`ite </w:t>
      </w:r>
      <w:proofErr w:type="spellStart"/>
      <w:r w:rsidRPr="00C145B7">
        <w:rPr>
          <w:rFonts w:cs="Arial Narrow"/>
          <w:szCs w:val="19"/>
          <w:vertAlign w:val="superscript"/>
          <w:lang w:eastAsia="en-US"/>
        </w:rPr>
        <w:t>c</w:t>
      </w:r>
      <w:r>
        <w:rPr>
          <w:rFonts w:cs="Arial Narrow"/>
          <w:szCs w:val="19"/>
          <w:lang w:eastAsia="en-US"/>
        </w:rPr>
        <w:t>Ulama</w:t>
      </w:r>
      <w:proofErr w:type="spellEnd"/>
      <w:r>
        <w:rPr>
          <w:rFonts w:cs="Arial Narrow"/>
          <w:szCs w:val="19"/>
          <w:lang w:eastAsia="en-US"/>
        </w:rPr>
        <w:t xml:space="preserve">' of Najaf and </w:t>
      </w:r>
      <w:smartTag w:uri="urn:schemas-microsoft-com:office:smarttags" w:element="City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Karbala</w:t>
          </w:r>
        </w:smartTag>
      </w:smartTag>
      <w:r>
        <w:rPr>
          <w:rFonts w:cs="Arial Narrow"/>
          <w:szCs w:val="19"/>
          <w:lang w:eastAsia="en-US"/>
        </w:rPr>
        <w:t xml:space="preserve">' and the Ottoman </w:t>
      </w:r>
      <w:proofErr w:type="spellStart"/>
      <w:r>
        <w:rPr>
          <w:rFonts w:cs="Arial Narrow"/>
          <w:szCs w:val="19"/>
          <w:lang w:eastAsia="en-US"/>
        </w:rPr>
        <w:t>Tanzimat</w:t>
      </w:r>
      <w:proofErr w:type="spellEnd"/>
      <w:r>
        <w:rPr>
          <w:rFonts w:cs="Arial Narrow"/>
          <w:szCs w:val="19"/>
          <w:lang w:eastAsia="en-US"/>
        </w:rPr>
        <w:t xml:space="preserve">," </w:t>
      </w:r>
      <w:r>
        <w:rPr>
          <w:rFonts w:cs="Arial Narrow"/>
          <w:i/>
          <w:iCs/>
          <w:szCs w:val="19"/>
          <w:lang w:eastAsia="en-US"/>
        </w:rPr>
        <w:t>The Harvard  Middle Eastern and Islamic Review</w:t>
      </w:r>
      <w:r>
        <w:rPr>
          <w:rFonts w:cs="Arial Narrow"/>
          <w:szCs w:val="19"/>
          <w:lang w:eastAsia="en-US"/>
        </w:rPr>
        <w:t xml:space="preserve"> 4(Spring, 1995), </w:t>
      </w:r>
      <w:r>
        <w:rPr>
          <w:szCs w:val="38"/>
        </w:rPr>
        <w:t>pp. 72-88.</w:t>
      </w:r>
    </w:p>
    <w:p w:rsidR="00925CB0" w:rsidRDefault="00925CB0" w:rsidP="00925CB0">
      <w:pPr>
        <w:tabs>
          <w:tab w:val="left" w:pos="-720"/>
        </w:tabs>
        <w:suppressAutoHyphens/>
        <w:rPr>
          <w:szCs w:val="38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"A Palestinian Past: National Construction and Reconstruction," </w:t>
      </w:r>
      <w:r>
        <w:rPr>
          <w:rFonts w:cs="Arial Narrow"/>
          <w:i/>
          <w:iCs/>
          <w:szCs w:val="19"/>
          <w:lang w:eastAsia="en-US"/>
        </w:rPr>
        <w:t>History and Memory</w:t>
      </w:r>
      <w:r>
        <w:rPr>
          <w:rFonts w:cs="Arial Narrow"/>
          <w:szCs w:val="19"/>
          <w:lang w:eastAsia="en-US"/>
        </w:rPr>
        <w:t xml:space="preserve"> Vol. 6 No. 2 (Fall/Winter 1994), </w:t>
      </w:r>
      <w:r>
        <w:rPr>
          <w:szCs w:val="19"/>
        </w:rPr>
        <w:t>pp. 24-56.</w:t>
      </w:r>
      <w:r>
        <w:rPr>
          <w:rFonts w:cs="Arial Narrow"/>
          <w:szCs w:val="19"/>
          <w:lang w:eastAsia="en-US"/>
        </w:rPr>
        <w:t xml:space="preserve"> Also published in German in </w:t>
      </w:r>
      <w:proofErr w:type="spellStart"/>
      <w:r w:rsidRPr="00342AB1">
        <w:rPr>
          <w:rFonts w:cs="Arial Narrow"/>
          <w:i/>
          <w:iCs/>
          <w:szCs w:val="19"/>
          <w:lang w:eastAsia="en-US"/>
        </w:rPr>
        <w:t>Sozialwissenschaflische</w:t>
      </w:r>
      <w:proofErr w:type="spellEnd"/>
      <w:r w:rsidRPr="00342AB1">
        <w:rPr>
          <w:rFonts w:cs="Arial Narrow"/>
          <w:i/>
          <w:iCs/>
          <w:szCs w:val="19"/>
          <w:lang w:eastAsia="en-US"/>
        </w:rPr>
        <w:t xml:space="preserve"> </w:t>
      </w:r>
      <w:proofErr w:type="spellStart"/>
      <w:r w:rsidRPr="00342AB1">
        <w:rPr>
          <w:rFonts w:cs="Arial Narrow"/>
          <w:i/>
          <w:iCs/>
          <w:szCs w:val="19"/>
          <w:lang w:eastAsia="en-US"/>
        </w:rPr>
        <w:t>Informationen</w:t>
      </w:r>
      <w:proofErr w:type="spellEnd"/>
      <w:r>
        <w:rPr>
          <w:rFonts w:cs="Arial Narrow"/>
          <w:szCs w:val="19"/>
          <w:lang w:eastAsia="en-US"/>
        </w:rPr>
        <w:t xml:space="preserve"> Vol. 23 No. 2 (April-June, 1994). </w:t>
      </w: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"Palestinian Leadership in the West Bank during the Intifada, 1987-1992," </w:t>
      </w:r>
      <w:r>
        <w:rPr>
          <w:rFonts w:cs="Arial Narrow"/>
          <w:i/>
          <w:iCs/>
          <w:szCs w:val="19"/>
          <w:lang w:eastAsia="en-US"/>
        </w:rPr>
        <w:t>Orient</w:t>
      </w:r>
      <w:r>
        <w:rPr>
          <w:rFonts w:cs="Arial Narrow"/>
          <w:szCs w:val="19"/>
          <w:lang w:eastAsia="en-US"/>
        </w:rPr>
        <w:t xml:space="preserve"> Vol. 34, No. 2 (July, 1993),</w:t>
      </w:r>
      <w:r>
        <w:rPr>
          <w:szCs w:val="38"/>
        </w:rPr>
        <w:t xml:space="preserve"> pp. 199-220.</w:t>
      </w: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szCs w:val="38"/>
        </w:rPr>
      </w:pPr>
      <w:r>
        <w:rPr>
          <w:rFonts w:cs="Arial Narrow"/>
          <w:szCs w:val="19"/>
          <w:lang w:eastAsia="en-US"/>
        </w:rPr>
        <w:t xml:space="preserve">"Continuity and Change in the </w:t>
      </w:r>
      <w:r w:rsidR="00BC746B">
        <w:rPr>
          <w:rFonts w:cs="Arial Narrow"/>
          <w:szCs w:val="19"/>
          <w:lang w:eastAsia="en-US"/>
        </w:rPr>
        <w:t>`</w:t>
      </w:r>
      <w:proofErr w:type="spellStart"/>
      <w:r>
        <w:rPr>
          <w:rFonts w:cs="Arial Narrow"/>
          <w:szCs w:val="19"/>
          <w:lang w:eastAsia="en-US"/>
        </w:rPr>
        <w:t>Ulama</w:t>
      </w:r>
      <w:proofErr w:type="spellEnd"/>
      <w:r>
        <w:rPr>
          <w:rFonts w:cs="Arial Narrow"/>
          <w:szCs w:val="19"/>
          <w:lang w:eastAsia="en-US"/>
        </w:rPr>
        <w:t xml:space="preserve"> Population of Najaf and </w:t>
      </w:r>
      <w:smartTag w:uri="urn:schemas-microsoft-com:office:smarttags" w:element="City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Karbala</w:t>
          </w:r>
        </w:smartTag>
      </w:smartTag>
      <w:r>
        <w:rPr>
          <w:rFonts w:cs="Arial Narrow"/>
          <w:szCs w:val="19"/>
          <w:lang w:eastAsia="en-US"/>
        </w:rPr>
        <w:t xml:space="preserve">, 1791-1904: A Socio-Demographic Study," </w:t>
      </w:r>
      <w:r>
        <w:rPr>
          <w:rFonts w:cs="Arial Narrow"/>
          <w:i/>
          <w:iCs/>
          <w:szCs w:val="19"/>
          <w:lang w:eastAsia="en-US"/>
        </w:rPr>
        <w:t>Iranian Studies</w:t>
      </w:r>
      <w:r>
        <w:rPr>
          <w:rFonts w:cs="Arial Narrow"/>
          <w:szCs w:val="19"/>
          <w:lang w:eastAsia="en-US"/>
        </w:rPr>
        <w:t xml:space="preserve"> Vol. 23 (1990).</w:t>
      </w:r>
      <w:r>
        <w:rPr>
          <w:szCs w:val="38"/>
        </w:rPr>
        <w:t xml:space="preserve"> pp. 31-60.</w:t>
      </w:r>
    </w:p>
    <w:p w:rsidR="00C65699" w:rsidRDefault="00C65699" w:rsidP="00925CB0">
      <w:pPr>
        <w:tabs>
          <w:tab w:val="left" w:pos="-720"/>
        </w:tabs>
        <w:suppressAutoHyphens/>
        <w:ind w:right="720"/>
        <w:rPr>
          <w:szCs w:val="38"/>
        </w:rPr>
      </w:pPr>
    </w:p>
    <w:p w:rsidR="0002212C" w:rsidRDefault="0002212C" w:rsidP="00B717D6">
      <w:pPr>
        <w:rPr>
          <w:rFonts w:cs="Arial Narrow"/>
          <w:szCs w:val="19"/>
          <w:lang w:eastAsia="en-US"/>
        </w:rPr>
      </w:pPr>
    </w:p>
    <w:p w:rsidR="0002212C" w:rsidRDefault="0002212C" w:rsidP="00B717D6">
      <w:pPr>
        <w:rPr>
          <w:rFonts w:cs="Arial Narrow"/>
          <w:szCs w:val="19"/>
          <w:lang w:eastAsia="en-US"/>
        </w:rPr>
      </w:pPr>
    </w:p>
    <w:p w:rsidR="00080057" w:rsidRDefault="00080057" w:rsidP="00080057">
      <w:pPr>
        <w:rPr>
          <w:b/>
          <w:bCs/>
        </w:rPr>
      </w:pPr>
      <w:r w:rsidRPr="00E573F8">
        <w:rPr>
          <w:b/>
          <w:bCs/>
        </w:rPr>
        <w:t>Chapters in Books</w:t>
      </w:r>
    </w:p>
    <w:p w:rsidR="00B645CF" w:rsidRDefault="00B645CF" w:rsidP="00080057">
      <w:pPr>
        <w:rPr>
          <w:b/>
          <w:bCs/>
        </w:rPr>
      </w:pPr>
    </w:p>
    <w:p w:rsidR="00785A94" w:rsidRDefault="00785A94" w:rsidP="00080057">
      <w:pPr>
        <w:rPr>
          <w:b/>
          <w:bCs/>
        </w:rPr>
      </w:pPr>
      <w:r>
        <w:rPr>
          <w:b/>
          <w:bCs/>
        </w:rPr>
        <w:t>Forthcoming</w:t>
      </w:r>
    </w:p>
    <w:p w:rsidR="00B645CF" w:rsidRDefault="00B645CF" w:rsidP="00B645C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B645CF">
        <w:rPr>
          <w:rFonts w:asciiTheme="majorBidi" w:hAnsiTheme="majorBidi" w:cstheme="majorBidi"/>
        </w:rPr>
        <w:t>Martyrdom is Bliss:</w:t>
      </w:r>
      <w:r>
        <w:rPr>
          <w:rFonts w:asciiTheme="majorBidi" w:hAnsiTheme="majorBidi" w:cstheme="majorBidi"/>
        </w:rPr>
        <w:t xml:space="preserve"> </w:t>
      </w:r>
      <w:r w:rsidRPr="00B645CF">
        <w:rPr>
          <w:rFonts w:asciiTheme="majorBidi" w:hAnsiTheme="majorBidi" w:cstheme="majorBidi"/>
        </w:rPr>
        <w:t>The Iranian Concept of Martyrdom during the War with Iraq, 1981–1988</w:t>
      </w:r>
      <w:r>
        <w:rPr>
          <w:rFonts w:asciiTheme="majorBidi" w:hAnsiTheme="majorBidi" w:cstheme="majorBidi"/>
        </w:rPr>
        <w:t xml:space="preserve">," in Meir Hatina and Meir Litvak (eds.), </w:t>
      </w:r>
      <w:r w:rsidRPr="00B645CF">
        <w:rPr>
          <w:rFonts w:cs="Arial Narrow"/>
          <w:i/>
          <w:iCs/>
          <w:szCs w:val="19"/>
          <w:lang w:eastAsia="en-US"/>
        </w:rPr>
        <w:t>Concepts of Martyrdom in Modern Islam: Social and Political Settings</w:t>
      </w:r>
      <w:r>
        <w:rPr>
          <w:rFonts w:cs="Arial Narrow"/>
          <w:szCs w:val="19"/>
          <w:lang w:eastAsia="en-US"/>
        </w:rPr>
        <w:t xml:space="preserve"> (London: I.B. Tauris)</w:t>
      </w:r>
    </w:p>
    <w:p w:rsidR="00785A94" w:rsidRDefault="00785A94" w:rsidP="00080057">
      <w:pPr>
        <w:rPr>
          <w:b/>
          <w:bCs/>
        </w:rPr>
      </w:pPr>
    </w:p>
    <w:p w:rsidR="00B645CF" w:rsidRDefault="00B645CF" w:rsidP="00080057">
      <w:pPr>
        <w:rPr>
          <w:b/>
          <w:bCs/>
        </w:rPr>
      </w:pPr>
    </w:p>
    <w:p w:rsidR="00785A94" w:rsidRDefault="00785A94" w:rsidP="00080057">
      <w:pPr>
        <w:rPr>
          <w:b/>
          <w:bCs/>
        </w:rPr>
      </w:pPr>
      <w:r>
        <w:rPr>
          <w:b/>
          <w:bCs/>
        </w:rPr>
        <w:t>Published</w:t>
      </w:r>
    </w:p>
    <w:p w:rsidR="004C2035" w:rsidRDefault="004C2035" w:rsidP="004C2035">
      <w:r>
        <w:t xml:space="preserve">"The 1979 Iranian Revolution in Historical Perspective," in Bandon Friedman and Bruce </w:t>
      </w:r>
      <w:r>
        <w:rPr>
          <w:rFonts w:cs="Times New Roman"/>
          <w:szCs w:val="19"/>
          <w:lang w:eastAsia="en-US"/>
        </w:rPr>
        <w:t>Maddy-Weitzman</w:t>
      </w:r>
      <w:r>
        <w:t xml:space="preserve"> (eds.), </w:t>
      </w:r>
      <w:r w:rsidRPr="004C2035">
        <w:rPr>
          <w:i/>
          <w:iCs/>
        </w:rPr>
        <w:t>Inglorious Revolutions: State Cohesion in the Middle East after the Arab Spring</w:t>
      </w:r>
      <w:r>
        <w:t xml:space="preserve"> (Tel Aviv: Moshe Dayan Center, 2014), pp. 353-370.</w:t>
      </w:r>
    </w:p>
    <w:p w:rsidR="004C2035" w:rsidRDefault="004C2035" w:rsidP="0002212C"/>
    <w:p w:rsidR="00B717D6" w:rsidRPr="000143F1" w:rsidRDefault="00B717D6" w:rsidP="0002212C">
      <w:r w:rsidRPr="000143F1">
        <w:t xml:space="preserve">"Charisma and Politics in the Evolution of Modern </w:t>
      </w:r>
      <w:proofErr w:type="spellStart"/>
      <w:r w:rsidRPr="000143F1">
        <w:t>Shi‘i</w:t>
      </w:r>
      <w:proofErr w:type="spellEnd"/>
      <w:r w:rsidRPr="000143F1">
        <w:t xml:space="preserve"> Leadership," in D. Ephrat and M. Hatina (eds.)</w:t>
      </w:r>
      <w:r w:rsidR="0002212C" w:rsidRPr="000143F1">
        <w:t xml:space="preserve">, </w:t>
      </w:r>
      <w:r w:rsidR="0002212C" w:rsidRPr="000143F1">
        <w:rPr>
          <w:i/>
          <w:iCs/>
        </w:rPr>
        <w:t>Commanding Knowledge:</w:t>
      </w:r>
      <w:r w:rsidR="0002212C" w:rsidRPr="000143F1">
        <w:t xml:space="preserve"> </w:t>
      </w:r>
      <w:r w:rsidR="0002212C" w:rsidRPr="000143F1">
        <w:rPr>
          <w:i/>
          <w:iCs/>
        </w:rPr>
        <w:t xml:space="preserve">Religious Authority and Spiritual Power in Islam with Jewish Perspectives </w:t>
      </w:r>
      <w:r w:rsidR="0002212C" w:rsidRPr="000143F1">
        <w:t>(Salt Lake City: Utah University Press</w:t>
      </w:r>
      <w:r w:rsidR="00E51C4E" w:rsidRPr="000143F1">
        <w:t>, 2014</w:t>
      </w:r>
      <w:r w:rsidR="0002212C" w:rsidRPr="000143F1">
        <w:t>)</w:t>
      </w:r>
      <w:r w:rsidR="00E51C4E" w:rsidRPr="000143F1">
        <w:t xml:space="preserve">, pp. </w:t>
      </w:r>
      <w:r w:rsidR="000143F1">
        <w:t>206-224.</w:t>
      </w:r>
    </w:p>
    <w:p w:rsidR="00B717D6" w:rsidRPr="000143F1" w:rsidRDefault="00B717D6" w:rsidP="00B717D6">
      <w:pPr>
        <w:rPr>
          <w:rFonts w:cs="Arial Narrow"/>
          <w:lang w:eastAsia="en-US"/>
        </w:rPr>
      </w:pPr>
    </w:p>
    <w:p w:rsidR="00E51C4E" w:rsidRPr="000143F1" w:rsidRDefault="00453449" w:rsidP="001F412E">
      <w:pPr>
        <w:rPr>
          <w:rFonts w:cs="Arial Narrow"/>
          <w:lang w:eastAsia="en-US"/>
        </w:rPr>
      </w:pPr>
      <w:r w:rsidRPr="000143F1">
        <w:rPr>
          <w:rFonts w:cs="Arial Narrow"/>
          <w:lang w:eastAsia="en-US"/>
        </w:rPr>
        <w:t xml:space="preserve">"Iranian </w:t>
      </w:r>
      <w:proofErr w:type="spellStart"/>
      <w:r w:rsidRPr="000143F1">
        <w:rPr>
          <w:rFonts w:cs="Arial Narrow"/>
          <w:lang w:eastAsia="en-US"/>
        </w:rPr>
        <w:t>Antisemitism</w:t>
      </w:r>
      <w:proofErr w:type="spellEnd"/>
      <w:r w:rsidRPr="000143F1">
        <w:rPr>
          <w:rFonts w:cs="Arial Narrow"/>
          <w:lang w:eastAsia="en-US"/>
        </w:rPr>
        <w:t xml:space="preserve">: Continuity and Change </w:t>
      </w:r>
      <w:r w:rsidR="00E51C4E" w:rsidRPr="000143F1">
        <w:rPr>
          <w:rFonts w:cs="Arial Narrow"/>
          <w:lang w:eastAsia="en-US"/>
        </w:rPr>
        <w:t xml:space="preserve">in Charles Asher Small (ed.), </w:t>
      </w:r>
      <w:r w:rsidR="00E51C4E" w:rsidRPr="000143F1">
        <w:rPr>
          <w:rFonts w:cs="Arial Narrow"/>
          <w:i/>
          <w:iCs/>
          <w:lang w:eastAsia="en-US"/>
        </w:rPr>
        <w:t xml:space="preserve">Global </w:t>
      </w:r>
      <w:proofErr w:type="spellStart"/>
      <w:r w:rsidR="00E51C4E" w:rsidRPr="000143F1">
        <w:rPr>
          <w:rFonts w:cs="Arial Narrow"/>
          <w:i/>
          <w:iCs/>
          <w:lang w:eastAsia="en-US"/>
        </w:rPr>
        <w:t>Antisemitism</w:t>
      </w:r>
      <w:proofErr w:type="spellEnd"/>
      <w:r w:rsidR="00E51C4E" w:rsidRPr="000143F1">
        <w:rPr>
          <w:rFonts w:cs="Arial Narrow"/>
          <w:i/>
          <w:iCs/>
          <w:lang w:eastAsia="en-US"/>
        </w:rPr>
        <w:t>: A Crisis of Modernity: Volume IV: Islamism and the Arab World</w:t>
      </w:r>
      <w:r w:rsidR="00E51C4E" w:rsidRPr="000143F1">
        <w:rPr>
          <w:rFonts w:cs="Arial Narrow"/>
          <w:lang w:eastAsia="en-US"/>
        </w:rPr>
        <w:t xml:space="preserve"> (New York: ISGAP, 201</w:t>
      </w:r>
      <w:r w:rsidRPr="000143F1">
        <w:rPr>
          <w:rFonts w:cs="Arial Narrow"/>
          <w:lang w:eastAsia="en-US"/>
        </w:rPr>
        <w:t>3</w:t>
      </w:r>
      <w:r w:rsidR="00E51C4E" w:rsidRPr="000143F1">
        <w:rPr>
          <w:rFonts w:cs="Arial Narrow"/>
          <w:lang w:eastAsia="en-US"/>
        </w:rPr>
        <w:t>), pp. 55-66.</w:t>
      </w:r>
    </w:p>
    <w:p w:rsidR="00E51C4E" w:rsidRPr="000143F1" w:rsidRDefault="00E51C4E" w:rsidP="004D1104">
      <w:pPr>
        <w:rPr>
          <w:rFonts w:cs="Arial Narrow"/>
          <w:lang w:eastAsia="en-US"/>
        </w:rPr>
      </w:pPr>
    </w:p>
    <w:p w:rsidR="00B717D6" w:rsidRPr="000143F1" w:rsidRDefault="00B20E50" w:rsidP="004D1104">
      <w:pPr>
        <w:rPr>
          <w:rFonts w:cs="Arial Narrow"/>
          <w:lang w:eastAsia="en-US"/>
        </w:rPr>
      </w:pPr>
      <w:r w:rsidRPr="000143F1">
        <w:rPr>
          <w:rFonts w:cs="Arial Narrow"/>
          <w:lang w:eastAsia="en-US"/>
        </w:rPr>
        <w:lastRenderedPageBreak/>
        <w:t xml:space="preserve">"The Palestinian National Authority and Islam, 1994–2006," in A. Shapira </w:t>
      </w:r>
      <w:r w:rsidR="004D1104" w:rsidRPr="000143F1">
        <w:rPr>
          <w:rFonts w:cs="Arial Narrow"/>
          <w:lang w:eastAsia="en-US"/>
        </w:rPr>
        <w:t xml:space="preserve"> et al </w:t>
      </w:r>
      <w:r w:rsidRPr="000143F1">
        <w:rPr>
          <w:rFonts w:cs="Arial Narrow"/>
          <w:lang w:eastAsia="en-US"/>
        </w:rPr>
        <w:t>(ed</w:t>
      </w:r>
      <w:r w:rsidR="004D1104" w:rsidRPr="000143F1">
        <w:rPr>
          <w:rFonts w:cs="Arial Narrow"/>
          <w:lang w:eastAsia="en-US"/>
        </w:rPr>
        <w:t>s</w:t>
      </w:r>
      <w:r w:rsidRPr="000143F1">
        <w:rPr>
          <w:rFonts w:cs="Arial Narrow"/>
          <w:lang w:eastAsia="en-US"/>
        </w:rPr>
        <w:t xml:space="preserve">.), </w:t>
      </w:r>
      <w:r w:rsidR="004D1104" w:rsidRPr="000143F1">
        <w:rPr>
          <w:rFonts w:cs="Arial Narrow"/>
          <w:i/>
          <w:iCs/>
          <w:lang w:eastAsia="en-US"/>
        </w:rPr>
        <w:t>The Nation State and Religion: The Resurgence of Faith</w:t>
      </w:r>
      <w:r w:rsidR="004D1104" w:rsidRPr="000143F1">
        <w:rPr>
          <w:rFonts w:cs="Arial Narrow"/>
          <w:lang w:eastAsia="en-US"/>
        </w:rPr>
        <w:t xml:space="preserve"> </w:t>
      </w:r>
      <w:r w:rsidRPr="000143F1">
        <w:rPr>
          <w:rFonts w:cs="Arial Narrow"/>
          <w:lang w:eastAsia="en-US"/>
        </w:rPr>
        <w:t>(Sussex Acade</w:t>
      </w:r>
      <w:r w:rsidR="004D1104" w:rsidRPr="000143F1">
        <w:rPr>
          <w:rFonts w:cs="Arial Narrow"/>
          <w:lang w:eastAsia="en-US"/>
        </w:rPr>
        <w:t>mic Press and the Israeli Democracy Institute, 2013), Vol. II, pp. 57-73.</w:t>
      </w:r>
    </w:p>
    <w:p w:rsidR="00B20E50" w:rsidRPr="000143F1" w:rsidRDefault="00B20E50" w:rsidP="003C04C3">
      <w:pPr>
        <w:rPr>
          <w:b/>
          <w:bCs/>
        </w:rPr>
      </w:pPr>
    </w:p>
    <w:p w:rsidR="00337EAC" w:rsidRDefault="00337EAC" w:rsidP="00337EAC">
      <w:pPr>
        <w:rPr>
          <w:rFonts w:cs="Arial Narrow"/>
          <w:szCs w:val="19"/>
          <w:lang w:eastAsia="en-US"/>
        </w:rPr>
      </w:pPr>
      <w:r>
        <w:t xml:space="preserve">"Introduction," </w:t>
      </w:r>
      <w:r w:rsidRPr="00337EAC">
        <w:t xml:space="preserve">in Yosef </w:t>
      </w:r>
      <w:proofErr w:type="spellStart"/>
      <w:r w:rsidRPr="00337EAC">
        <w:t>Kostiner</w:t>
      </w:r>
      <w:proofErr w:type="spellEnd"/>
      <w:r w:rsidRPr="00337EAC">
        <w:t xml:space="preserve"> (ed.) </w:t>
      </w:r>
      <w:r w:rsidRPr="00337EAC">
        <w:rPr>
          <w:i/>
          <w:iCs/>
        </w:rPr>
        <w:t>Jihad: Ideological Roots</w:t>
      </w:r>
      <w:r w:rsidRPr="00337EAC">
        <w:t xml:space="preserve"> (Tel Aviv: Dayan Center for Middle Eastern Studies, 2012), pp. </w:t>
      </w:r>
      <w:r>
        <w:t>11-28.</w:t>
      </w:r>
    </w:p>
    <w:p w:rsidR="00337EAC" w:rsidRDefault="00337EAC" w:rsidP="005C5C1E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3573A6" w:rsidRDefault="003573A6" w:rsidP="005C5C1E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"The Hamas Movement: Muslim Brothers with a Palestinian Uniqueness," in M. Hatina and U. </w:t>
      </w:r>
      <w:proofErr w:type="spellStart"/>
      <w:r>
        <w:rPr>
          <w:rFonts w:cs="Arial Narrow"/>
          <w:szCs w:val="19"/>
          <w:lang w:eastAsia="en-US"/>
        </w:rPr>
        <w:t>Kupferschmidt</w:t>
      </w:r>
      <w:proofErr w:type="spellEnd"/>
      <w:r>
        <w:rPr>
          <w:rFonts w:cs="Arial Narrow"/>
          <w:szCs w:val="19"/>
          <w:lang w:eastAsia="en-US"/>
        </w:rPr>
        <w:t xml:space="preserve"> (eds.), </w:t>
      </w:r>
      <w:r w:rsidRPr="003573A6">
        <w:rPr>
          <w:rFonts w:cs="Arial Narrow"/>
          <w:i/>
          <w:iCs/>
          <w:szCs w:val="19"/>
          <w:lang w:eastAsia="en-US"/>
        </w:rPr>
        <w:t>The Muslim Brothers: A Religious Vision in a Changing Reality</w:t>
      </w:r>
      <w:r>
        <w:rPr>
          <w:rFonts w:cs="Arial Narrow"/>
          <w:szCs w:val="19"/>
          <w:lang w:eastAsia="en-US"/>
        </w:rPr>
        <w:t xml:space="preserve"> (Tel Aviv: Ha-</w:t>
      </w:r>
      <w:proofErr w:type="spellStart"/>
      <w:r>
        <w:rPr>
          <w:rFonts w:cs="Arial Narrow"/>
          <w:szCs w:val="19"/>
          <w:lang w:eastAsia="en-US"/>
        </w:rPr>
        <w:t>Kibutz</w:t>
      </w:r>
      <w:proofErr w:type="spellEnd"/>
      <w:r>
        <w:rPr>
          <w:rFonts w:cs="Arial Narrow"/>
          <w:szCs w:val="19"/>
          <w:lang w:eastAsia="en-US"/>
        </w:rPr>
        <w:t xml:space="preserve"> ha-</w:t>
      </w:r>
      <w:proofErr w:type="spellStart"/>
      <w:r>
        <w:rPr>
          <w:rFonts w:cs="Arial Narrow"/>
          <w:szCs w:val="19"/>
          <w:lang w:eastAsia="en-US"/>
        </w:rPr>
        <w:t>Meuchad</w:t>
      </w:r>
      <w:proofErr w:type="spellEnd"/>
      <w:r>
        <w:rPr>
          <w:rFonts w:cs="Arial Narrow"/>
          <w:szCs w:val="19"/>
          <w:lang w:eastAsia="en-US"/>
        </w:rPr>
        <w:t>, 2012), pp. 203-239</w:t>
      </w:r>
    </w:p>
    <w:p w:rsidR="003573A6" w:rsidRDefault="003573A6" w:rsidP="005C5C1E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5C5C1E" w:rsidRDefault="005C5C1E" w:rsidP="005C5C1E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Together with </w:t>
      </w:r>
      <w:smartTag w:uri="urn:schemas-microsoft-com:office:smarttags" w:element="PersonName">
        <w:r>
          <w:rPr>
            <w:rFonts w:cs="Arial Narrow"/>
            <w:szCs w:val="19"/>
            <w:lang w:eastAsia="en-US"/>
          </w:rPr>
          <w:t>Ofra Bengio</w:t>
        </w:r>
      </w:smartTag>
      <w:r>
        <w:rPr>
          <w:rFonts w:cs="Arial Narrow"/>
          <w:szCs w:val="19"/>
          <w:lang w:eastAsia="en-US"/>
        </w:rPr>
        <w:t xml:space="preserve">, "Introduction," and "Epilogue," in </w:t>
      </w:r>
      <w:smartTag w:uri="urn:schemas-microsoft-com:office:smarttags" w:element="PersonName">
        <w:smartTag w:uri="urn:schemas-microsoft-com:office:smarttags" w:element="PersonName">
          <w:r w:rsidRPr="00C81EB5">
            <w:rPr>
              <w:rFonts w:cs="Times New Roman"/>
              <w:szCs w:val="19"/>
              <w:lang w:eastAsia="en-US"/>
            </w:rPr>
            <w:t>Ofra</w:t>
          </w:r>
        </w:smartTag>
        <w:r w:rsidRPr="00C81EB5">
          <w:rPr>
            <w:rFonts w:cs="Times New Roman"/>
            <w:szCs w:val="19"/>
            <w:lang w:eastAsia="en-US"/>
          </w:rPr>
          <w:t xml:space="preserve"> Bengio</w:t>
        </w:r>
      </w:smartTag>
      <w:r>
        <w:rPr>
          <w:rFonts w:cs="Times New Roman"/>
          <w:szCs w:val="19"/>
          <w:lang w:eastAsia="en-US"/>
        </w:rPr>
        <w:t xml:space="preserve"> and Meir Litvak (eds.), </w:t>
      </w:r>
      <w:r w:rsidRPr="00C81EB5">
        <w:rPr>
          <w:rFonts w:cs="Times New Roman"/>
          <w:i/>
          <w:iCs/>
          <w:szCs w:val="19"/>
          <w:lang w:eastAsia="en-US"/>
        </w:rPr>
        <w:t>Division and Ecumenism in Islam: The Sunna and Shi‘a in History</w:t>
      </w:r>
      <w:r>
        <w:rPr>
          <w:rFonts w:cs="Times New Roman"/>
          <w:szCs w:val="19"/>
          <w:lang w:eastAsia="en-US"/>
        </w:rPr>
        <w:t xml:space="preserve"> (New York: Palgrave-McMillan</w:t>
      </w:r>
      <w:r w:rsidR="002226C3">
        <w:rPr>
          <w:rFonts w:cs="Times New Roman"/>
          <w:szCs w:val="19"/>
          <w:lang w:eastAsia="en-US"/>
        </w:rPr>
        <w:t>, 2011</w:t>
      </w:r>
      <w:r>
        <w:rPr>
          <w:rFonts w:cs="Times New Roman"/>
          <w:szCs w:val="19"/>
          <w:lang w:eastAsia="en-US"/>
        </w:rPr>
        <w:t>)</w:t>
      </w:r>
      <w:r w:rsidR="005E64D7">
        <w:rPr>
          <w:rFonts w:cs="Times New Roman"/>
          <w:szCs w:val="19"/>
          <w:lang w:eastAsia="en-US"/>
        </w:rPr>
        <w:t>, pp. 1-16, 243-252.</w:t>
      </w:r>
    </w:p>
    <w:p w:rsidR="005C5C1E" w:rsidRDefault="005C5C1E" w:rsidP="005C5C1E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5C5C1E" w:rsidRDefault="005C5C1E" w:rsidP="005C5C1E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"Encounters between </w:t>
      </w:r>
      <w:proofErr w:type="spellStart"/>
      <w:r>
        <w:rPr>
          <w:rFonts w:cs="Arial Narrow"/>
          <w:szCs w:val="19"/>
          <w:lang w:eastAsia="en-US"/>
        </w:rPr>
        <w:t>Shi</w:t>
      </w:r>
      <w:r>
        <w:rPr>
          <w:rFonts w:cs="Times New Roman"/>
          <w:szCs w:val="19"/>
          <w:lang w:eastAsia="en-US"/>
        </w:rPr>
        <w:t>‘</w:t>
      </w:r>
      <w:r>
        <w:rPr>
          <w:rFonts w:cs="Arial Narrow"/>
          <w:szCs w:val="19"/>
          <w:lang w:eastAsia="en-US"/>
        </w:rPr>
        <w:t>i</w:t>
      </w:r>
      <w:proofErr w:type="spellEnd"/>
      <w:r>
        <w:rPr>
          <w:rFonts w:cs="Arial Narrow"/>
          <w:szCs w:val="19"/>
          <w:lang w:eastAsia="en-US"/>
        </w:rPr>
        <w:t xml:space="preserve"> and Sunni </w:t>
      </w:r>
      <w:r>
        <w:rPr>
          <w:rFonts w:cs="Times New Roman"/>
          <w:szCs w:val="19"/>
          <w:lang w:eastAsia="en-US"/>
        </w:rPr>
        <w:t>‘</w:t>
      </w:r>
      <w:proofErr w:type="spellStart"/>
      <w:r>
        <w:rPr>
          <w:rFonts w:cs="Arial Narrow"/>
          <w:szCs w:val="19"/>
          <w:lang w:eastAsia="en-US"/>
        </w:rPr>
        <w:t>Ulama</w:t>
      </w:r>
      <w:proofErr w:type="spellEnd"/>
      <w:r>
        <w:rPr>
          <w:rFonts w:cs="Arial Narrow"/>
          <w:szCs w:val="19"/>
          <w:lang w:eastAsia="en-US"/>
        </w:rPr>
        <w:t xml:space="preserve">' in Ottoman </w:t>
      </w:r>
      <w:smartTag w:uri="urn:schemas-microsoft-com:office:smarttags" w:element="country-region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Iraq</w:t>
          </w:r>
        </w:smartTag>
      </w:smartTag>
      <w:r>
        <w:rPr>
          <w:rFonts w:cs="Arial Narrow"/>
          <w:szCs w:val="19"/>
          <w:lang w:eastAsia="en-US"/>
        </w:rPr>
        <w:t>," in</w:t>
      </w:r>
      <w:r w:rsidRPr="00C81EB5">
        <w:rPr>
          <w:rFonts w:cs="Times New Roman"/>
          <w:szCs w:val="19"/>
          <w:lang w:eastAsia="en-US"/>
        </w:rPr>
        <w:t xml:space="preserve"> </w:t>
      </w:r>
      <w:smartTag w:uri="urn:schemas-microsoft-com:office:smarttags" w:element="PersonName">
        <w:smartTag w:uri="urn:schemas:contacts" w:element="GivenName">
          <w:smartTag w:uri="urn:schemas-microsoft-com:office:smarttags" w:element="PersonName">
            <w:r w:rsidRPr="00C81EB5">
              <w:rPr>
                <w:rFonts w:cs="Times New Roman"/>
                <w:szCs w:val="19"/>
                <w:lang w:eastAsia="en-US"/>
              </w:rPr>
              <w:t>Ofra</w:t>
            </w:r>
          </w:smartTag>
        </w:smartTag>
        <w:r w:rsidRPr="00C81EB5">
          <w:rPr>
            <w:rFonts w:cs="Times New Roman"/>
            <w:szCs w:val="19"/>
            <w:lang w:eastAsia="en-US"/>
          </w:rPr>
          <w:t xml:space="preserve"> </w:t>
        </w:r>
        <w:smartTag w:uri="urn:schemas:contacts" w:element="Sn">
          <w:r w:rsidRPr="00C81EB5">
            <w:rPr>
              <w:rFonts w:cs="Times New Roman"/>
              <w:szCs w:val="19"/>
              <w:lang w:eastAsia="en-US"/>
            </w:rPr>
            <w:t>Bengio</w:t>
          </w:r>
        </w:smartTag>
      </w:smartTag>
      <w:r>
        <w:rPr>
          <w:rFonts w:cs="Times New Roman"/>
          <w:szCs w:val="19"/>
          <w:lang w:eastAsia="en-US"/>
        </w:rPr>
        <w:t xml:space="preserve"> and </w:t>
      </w:r>
      <w:smartTag w:uri="urn:schemas-microsoft-com:office:smarttags" w:element="PersonName">
        <w:smartTag w:uri="urn:schemas:contacts" w:element="GivenName">
          <w:r>
            <w:rPr>
              <w:rFonts w:cs="Times New Roman"/>
              <w:szCs w:val="19"/>
              <w:lang w:eastAsia="en-US"/>
            </w:rPr>
            <w:t>Meir</w:t>
          </w:r>
        </w:smartTag>
        <w:r>
          <w:rPr>
            <w:rFonts w:cs="Times New Roman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Times New Roman"/>
              <w:szCs w:val="19"/>
              <w:lang w:eastAsia="en-US"/>
            </w:rPr>
            <w:t>Litvak</w:t>
          </w:r>
        </w:smartTag>
      </w:smartTag>
      <w:r>
        <w:rPr>
          <w:rFonts w:cs="Times New Roman"/>
          <w:szCs w:val="19"/>
          <w:lang w:eastAsia="en-US"/>
        </w:rPr>
        <w:t xml:space="preserve"> (eds.), </w:t>
      </w:r>
      <w:r w:rsidRPr="00C81EB5">
        <w:rPr>
          <w:rFonts w:cs="Times New Roman"/>
          <w:i/>
          <w:iCs/>
          <w:szCs w:val="19"/>
          <w:lang w:eastAsia="en-US"/>
        </w:rPr>
        <w:t>Division and Ecumenism in Islam: The Sunna and Shi‘a in History</w:t>
      </w:r>
      <w:r>
        <w:rPr>
          <w:rFonts w:cs="Times New Roman"/>
          <w:szCs w:val="19"/>
          <w:lang w:eastAsia="en-US"/>
        </w:rPr>
        <w:t>.</w:t>
      </w:r>
      <w:r>
        <w:rPr>
          <w:rFonts w:cs="Arial Narrow"/>
          <w:szCs w:val="19"/>
          <w:lang w:eastAsia="en-US"/>
        </w:rPr>
        <w:t xml:space="preserve"> </w:t>
      </w:r>
      <w:r>
        <w:rPr>
          <w:rFonts w:cs="Times New Roman"/>
          <w:szCs w:val="19"/>
          <w:lang w:eastAsia="en-US"/>
        </w:rPr>
        <w:t>(New York: Palgrave-McMillan</w:t>
      </w:r>
      <w:r w:rsidR="005E64D7">
        <w:rPr>
          <w:rFonts w:cs="Times New Roman"/>
          <w:szCs w:val="19"/>
          <w:lang w:eastAsia="en-US"/>
        </w:rPr>
        <w:t>, 2011</w:t>
      </w:r>
      <w:r>
        <w:rPr>
          <w:rFonts w:cs="Times New Roman"/>
          <w:szCs w:val="19"/>
          <w:lang w:eastAsia="en-US"/>
        </w:rPr>
        <w:t>)</w:t>
      </w:r>
      <w:r w:rsidR="005E64D7">
        <w:rPr>
          <w:rFonts w:cs="Times New Roman"/>
          <w:szCs w:val="19"/>
          <w:lang w:eastAsia="en-US"/>
        </w:rPr>
        <w:t>, pp</w:t>
      </w:r>
      <w:r>
        <w:rPr>
          <w:rFonts w:cs="Times New Roman"/>
          <w:szCs w:val="19"/>
          <w:lang w:eastAsia="en-US"/>
        </w:rPr>
        <w:t>.</w:t>
      </w:r>
      <w:r>
        <w:rPr>
          <w:rFonts w:cs="Arial Narrow"/>
          <w:szCs w:val="19"/>
          <w:lang w:eastAsia="en-US"/>
        </w:rPr>
        <w:t xml:space="preserve"> </w:t>
      </w:r>
      <w:r w:rsidR="005E64D7">
        <w:rPr>
          <w:rFonts w:cs="Arial Narrow"/>
          <w:szCs w:val="19"/>
          <w:lang w:eastAsia="en-US"/>
        </w:rPr>
        <w:t>69-86.</w:t>
      </w:r>
    </w:p>
    <w:p w:rsidR="005C5C1E" w:rsidRDefault="005C5C1E" w:rsidP="005C5C1E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5C5C1E" w:rsidRPr="00C81EB5" w:rsidRDefault="005C5C1E" w:rsidP="005C5C1E">
      <w:pPr>
        <w:tabs>
          <w:tab w:val="left" w:pos="-720"/>
        </w:tabs>
        <w:suppressAutoHyphens/>
        <w:rPr>
          <w:rFonts w:cs="Arial Narrow"/>
          <w:szCs w:val="19"/>
          <w:rtl/>
          <w:lang w:eastAsia="en-US"/>
        </w:rPr>
      </w:pPr>
    </w:p>
    <w:p w:rsidR="00ED0F4E" w:rsidRDefault="00ED0F4E" w:rsidP="00ED0F4E">
      <w:pPr>
        <w:tabs>
          <w:tab w:val="left" w:pos="-720"/>
        </w:tabs>
        <w:suppressAutoHyphens/>
        <w:rPr>
          <w:rFonts w:cs="Arial Narrow"/>
          <w:i/>
          <w:iCs/>
          <w:szCs w:val="19"/>
          <w:lang w:eastAsia="en-US"/>
        </w:rPr>
      </w:pP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Meir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Litvak</w:t>
          </w:r>
        </w:smartTag>
      </w:smartTag>
      <w:r>
        <w:rPr>
          <w:rFonts w:cs="Arial Narrow"/>
          <w:szCs w:val="19"/>
          <w:lang w:eastAsia="en-US"/>
        </w:rPr>
        <w:t xml:space="preserve"> and </w:t>
      </w: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Esther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Webman</w:t>
          </w:r>
        </w:smartTag>
      </w:smartTag>
      <w:r>
        <w:rPr>
          <w:rFonts w:cs="Arial Narrow"/>
          <w:szCs w:val="19"/>
          <w:lang w:eastAsia="en-US"/>
        </w:rPr>
        <w:t>, "</w:t>
      </w:r>
      <w:smartTag w:uri="urn:schemas-microsoft-com:office:smarttags" w:element="country-region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Israel</w:t>
          </w:r>
        </w:smartTag>
      </w:smartTag>
      <w:r>
        <w:rPr>
          <w:rFonts w:cs="Arial Narrow"/>
          <w:szCs w:val="19"/>
          <w:lang w:eastAsia="en-US"/>
        </w:rPr>
        <w:t xml:space="preserve"> and the World," in </w:t>
      </w: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Albert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proofErr w:type="spellStart"/>
        <w:smartTag w:uri="urn:schemas:contacts" w:element="Sn">
          <w:r>
            <w:rPr>
              <w:rFonts w:cs="Arial Narrow"/>
              <w:szCs w:val="19"/>
              <w:lang w:eastAsia="en-US"/>
            </w:rPr>
            <w:t>Lindemann</w:t>
          </w:r>
        </w:smartTag>
      </w:smartTag>
      <w:proofErr w:type="spellEnd"/>
      <w:r>
        <w:rPr>
          <w:rFonts w:cs="Arial Narrow"/>
          <w:szCs w:val="19"/>
          <w:lang w:eastAsia="en-US"/>
        </w:rPr>
        <w:t xml:space="preserve"> and </w:t>
      </w: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Richard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Levy</w:t>
          </w:r>
        </w:smartTag>
      </w:smartTag>
      <w:r>
        <w:rPr>
          <w:rFonts w:cs="Arial Narrow"/>
          <w:szCs w:val="19"/>
          <w:lang w:eastAsia="en-US"/>
        </w:rPr>
        <w:t xml:space="preserve"> (eds.), </w:t>
      </w:r>
      <w:r w:rsidRPr="00AB6C0F">
        <w:rPr>
          <w:rFonts w:cs="Arial Narrow"/>
          <w:i/>
          <w:iCs/>
          <w:szCs w:val="19"/>
          <w:lang w:eastAsia="en-US"/>
        </w:rPr>
        <w:t>Anti-Semitism: A History</w:t>
      </w:r>
      <w:r>
        <w:rPr>
          <w:rFonts w:cs="Arial Narrow"/>
          <w:szCs w:val="19"/>
          <w:lang w:eastAsia="en-US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Oxford</w:t>
          </w:r>
        </w:smartTag>
      </w:smartTag>
      <w:r>
        <w:rPr>
          <w:rFonts w:cs="Arial Narrow"/>
          <w:szCs w:val="19"/>
          <w:lang w:eastAsia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cs="Arial Narrow"/>
              <w:szCs w:val="19"/>
              <w:lang w:eastAsia="en-US"/>
            </w:rPr>
            <w:t>Oxford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-microsoft-com:office:smarttags" w:element="PlaceType">
          <w:r>
            <w:rPr>
              <w:rFonts w:cs="Arial Narrow"/>
              <w:szCs w:val="19"/>
              <w:lang w:eastAsia="en-US"/>
            </w:rPr>
            <w:t>University</w:t>
          </w:r>
        </w:smartTag>
      </w:smartTag>
      <w:r>
        <w:rPr>
          <w:rFonts w:cs="Arial Narrow"/>
          <w:szCs w:val="19"/>
          <w:lang w:eastAsia="en-US"/>
        </w:rPr>
        <w:t xml:space="preserve"> Press</w:t>
      </w:r>
      <w:r w:rsidR="00E60FDF">
        <w:rPr>
          <w:rFonts w:cs="Arial Narrow"/>
          <w:szCs w:val="19"/>
          <w:lang w:eastAsia="en-US"/>
        </w:rPr>
        <w:t>, 2010</w:t>
      </w:r>
      <w:r>
        <w:rPr>
          <w:rFonts w:cs="Arial Narrow"/>
          <w:szCs w:val="19"/>
          <w:lang w:eastAsia="en-US"/>
        </w:rPr>
        <w:t>), pp. 237-249.</w:t>
      </w:r>
    </w:p>
    <w:p w:rsidR="00ED0F4E" w:rsidRDefault="00ED0F4E" w:rsidP="00BC746B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BC746B" w:rsidRDefault="00BC746B" w:rsidP="00BC746B">
      <w:pPr>
        <w:tabs>
          <w:tab w:val="left" w:pos="-720"/>
        </w:tabs>
        <w:suppressAutoHyphens/>
        <w:rPr>
          <w:rFonts w:cs="Arial Narrow"/>
          <w:i/>
          <w:iCs/>
          <w:szCs w:val="19"/>
          <w:lang w:eastAsia="en-US"/>
        </w:rPr>
      </w:pPr>
      <w:r>
        <w:t>"Introduction,"</w:t>
      </w:r>
      <w:r w:rsidRPr="00BC746B">
        <w:rPr>
          <w:rFonts w:cs="Arial Narrow"/>
          <w:i/>
          <w:iCs/>
          <w:szCs w:val="19"/>
          <w:lang w:eastAsia="en-US"/>
        </w:rPr>
        <w:t xml:space="preserve"> </w:t>
      </w:r>
      <w:r>
        <w:rPr>
          <w:rFonts w:cs="Arial Narrow"/>
          <w:szCs w:val="19"/>
          <w:lang w:eastAsia="en-US"/>
        </w:rPr>
        <w:t xml:space="preserve">in Litvak </w:t>
      </w:r>
      <w:r>
        <w:rPr>
          <w:rFonts w:cs="Arial Narrow"/>
          <w:i/>
          <w:iCs/>
          <w:szCs w:val="19"/>
          <w:lang w:eastAsia="en-US"/>
        </w:rPr>
        <w:t xml:space="preserve">(ed.), </w:t>
      </w:r>
      <w:r w:rsidRPr="00C279D4">
        <w:rPr>
          <w:rFonts w:cs="Arial Narrow"/>
          <w:i/>
          <w:iCs/>
          <w:szCs w:val="19"/>
          <w:lang w:eastAsia="en-US"/>
        </w:rPr>
        <w:t>Palestinian Collecti</w:t>
      </w:r>
      <w:r>
        <w:rPr>
          <w:rFonts w:cs="Arial Narrow"/>
          <w:i/>
          <w:iCs/>
          <w:szCs w:val="19"/>
          <w:lang w:eastAsia="en-US"/>
        </w:rPr>
        <w:t>ve Memory and National Identity</w:t>
      </w:r>
      <w:r w:rsidRPr="003B44BE">
        <w:rPr>
          <w:rFonts w:cs="Arial Narrow"/>
          <w:szCs w:val="19"/>
          <w:lang w:eastAsia="en-US"/>
        </w:rPr>
        <w:t xml:space="preserve"> </w:t>
      </w:r>
      <w:r>
        <w:rPr>
          <w:rFonts w:cs="Arial Narrow"/>
          <w:szCs w:val="19"/>
          <w:lang w:eastAsia="en-US"/>
        </w:rPr>
        <w:t>(</w:t>
      </w:r>
      <w:smartTag w:uri="urn:schemas-microsoft-com:office:smarttags" w:element="State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New York</w:t>
          </w:r>
        </w:smartTag>
      </w:smartTag>
      <w:r>
        <w:rPr>
          <w:rFonts w:cs="Arial Narrow"/>
          <w:szCs w:val="19"/>
          <w:lang w:eastAsia="en-US"/>
        </w:rPr>
        <w:t xml:space="preserve">: Palgrave-McMillan, 2009), </w:t>
      </w:r>
      <w:r w:rsidRPr="002F4A42">
        <w:rPr>
          <w:rFonts w:cs="Arial Narrow"/>
          <w:szCs w:val="19"/>
          <w:lang w:eastAsia="en-US"/>
        </w:rPr>
        <w:t>pp. 1-39.</w:t>
      </w:r>
    </w:p>
    <w:p w:rsidR="00BC746B" w:rsidRDefault="00BC746B" w:rsidP="00BC746B">
      <w:pPr>
        <w:tabs>
          <w:tab w:val="left" w:pos="-720"/>
        </w:tabs>
        <w:suppressAutoHyphens/>
        <w:rPr>
          <w:rFonts w:cs="Arial Narrow"/>
          <w:i/>
          <w:iCs/>
          <w:szCs w:val="19"/>
          <w:lang w:eastAsia="en-US"/>
        </w:rPr>
      </w:pPr>
    </w:p>
    <w:p w:rsidR="00BC746B" w:rsidRPr="000143F1" w:rsidRDefault="00BC746B" w:rsidP="00D73867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t>"</w:t>
      </w:r>
      <w:r w:rsidRPr="00F515E2">
        <w:t>Constructing a National</w:t>
      </w:r>
      <w:r>
        <w:t xml:space="preserve"> Past</w:t>
      </w:r>
      <w:r w:rsidRPr="00F515E2">
        <w:t>: The Palestinian Case</w:t>
      </w:r>
      <w:r>
        <w:rPr>
          <w:rFonts w:cs="Arial Narrow"/>
          <w:i/>
          <w:iCs/>
          <w:szCs w:val="19"/>
          <w:lang w:eastAsia="en-US"/>
        </w:rPr>
        <w:t>,"</w:t>
      </w:r>
      <w:r w:rsidRPr="002F4A42">
        <w:rPr>
          <w:rFonts w:cs="Arial Narrow"/>
          <w:szCs w:val="19"/>
          <w:lang w:eastAsia="en-US"/>
        </w:rPr>
        <w:t xml:space="preserve"> </w:t>
      </w:r>
      <w:r>
        <w:rPr>
          <w:rFonts w:cs="Arial Narrow"/>
          <w:szCs w:val="19"/>
          <w:lang w:eastAsia="en-US"/>
        </w:rPr>
        <w:t xml:space="preserve">in Litvak </w:t>
      </w:r>
      <w:r>
        <w:rPr>
          <w:rFonts w:cs="Arial Narrow"/>
          <w:i/>
          <w:iCs/>
          <w:szCs w:val="19"/>
          <w:lang w:eastAsia="en-US"/>
        </w:rPr>
        <w:t xml:space="preserve">(ed.), </w:t>
      </w:r>
      <w:r w:rsidRPr="00C279D4">
        <w:rPr>
          <w:rFonts w:cs="Arial Narrow"/>
          <w:i/>
          <w:iCs/>
          <w:szCs w:val="19"/>
          <w:lang w:eastAsia="en-US"/>
        </w:rPr>
        <w:t>Palestinian Collecti</w:t>
      </w:r>
      <w:r>
        <w:rPr>
          <w:rFonts w:cs="Arial Narrow"/>
          <w:i/>
          <w:iCs/>
          <w:szCs w:val="19"/>
          <w:lang w:eastAsia="en-US"/>
        </w:rPr>
        <w:t>ve Memory and National Identity</w:t>
      </w:r>
      <w:r w:rsidRPr="003B44BE">
        <w:rPr>
          <w:rFonts w:cs="Arial Narrow"/>
          <w:szCs w:val="19"/>
          <w:lang w:eastAsia="en-US"/>
        </w:rPr>
        <w:t xml:space="preserve"> </w:t>
      </w:r>
      <w:r>
        <w:rPr>
          <w:rFonts w:cs="Arial Narrow"/>
          <w:szCs w:val="19"/>
          <w:lang w:eastAsia="en-US"/>
        </w:rPr>
        <w:t>(</w:t>
      </w:r>
      <w:smartTag w:uri="urn:schemas-microsoft-com:office:smarttags" w:element="State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New York</w:t>
          </w:r>
        </w:smartTag>
      </w:smartTag>
      <w:r>
        <w:rPr>
          <w:rFonts w:cs="Arial Narrow"/>
          <w:szCs w:val="19"/>
          <w:lang w:eastAsia="en-US"/>
        </w:rPr>
        <w:t xml:space="preserve">: Palgrave-McMillan, 2009), </w:t>
      </w:r>
      <w:r w:rsidRPr="002F4A42">
        <w:rPr>
          <w:rFonts w:cs="Arial Narrow"/>
          <w:szCs w:val="19"/>
          <w:lang w:eastAsia="en-US"/>
        </w:rPr>
        <w:t xml:space="preserve">pp. </w:t>
      </w:r>
      <w:r w:rsidR="00D73867">
        <w:rPr>
          <w:rFonts w:cs="Arial Narrow"/>
          <w:szCs w:val="19"/>
          <w:lang w:eastAsia="en-US"/>
        </w:rPr>
        <w:t>97-133</w:t>
      </w:r>
      <w:r>
        <w:rPr>
          <w:rFonts w:cs="Arial Narrow"/>
          <w:i/>
          <w:iCs/>
          <w:szCs w:val="19"/>
          <w:lang w:eastAsia="en-US"/>
        </w:rPr>
        <w:t>.</w:t>
      </w:r>
      <w:r w:rsidR="000143F1">
        <w:rPr>
          <w:rFonts w:cs="Arial Narrow"/>
          <w:szCs w:val="19"/>
          <w:lang w:eastAsia="en-US"/>
        </w:rPr>
        <w:t xml:space="preserve"> </w:t>
      </w:r>
      <w:r w:rsidR="000143F1" w:rsidRPr="001338BD">
        <w:t>An updated Hebrew version appeared under the title: 'Our Canaanite Forefathers,' On the Construction of the pre-Islamic Past in the Palestinian National Discourse," in Litvak and Maddy-Weitzman (eds.), Nationalism, Identity and Politics: Israel and the Middle East (Tel Aviv: Dayan Center for Middle Eastern Studies, 2014), pp. 79-114.</w:t>
      </w:r>
    </w:p>
    <w:p w:rsidR="00BC746B" w:rsidRDefault="00BC746B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737A9E" w:rsidRPr="00835E0B" w:rsidRDefault="00737A9E" w:rsidP="00737A9E">
      <w:pPr>
        <w:tabs>
          <w:tab w:val="left" w:pos="-720"/>
        </w:tabs>
        <w:suppressAutoHyphens/>
        <w:ind w:right="720"/>
        <w:rPr>
          <w:rFonts w:cs="Times New Roman"/>
          <w:lang w:eastAsia="en-US"/>
        </w:rPr>
      </w:pPr>
      <w:r w:rsidRPr="00835E0B">
        <w:rPr>
          <w:rFonts w:cs="Times New Roman"/>
        </w:rPr>
        <w:t xml:space="preserve">"Democracy and Islam: The Clerical Debate in Contemporary </w:t>
      </w:r>
      <w:smartTag w:uri="urn:schemas-microsoft-com:office:smarttags" w:element="country-region">
        <w:smartTag w:uri="urn:schemas-microsoft-com:office:smarttags" w:element="place">
          <w:r w:rsidRPr="00835E0B">
            <w:rPr>
              <w:rFonts w:cs="Times New Roman"/>
            </w:rPr>
            <w:t>Iran</w:t>
          </w:r>
        </w:smartTag>
      </w:smartTag>
      <w:r w:rsidRPr="00835E0B">
        <w:rPr>
          <w:rFonts w:cs="Times New Roman"/>
        </w:rPr>
        <w:t>,"</w:t>
      </w:r>
      <w:r w:rsidRPr="00835E0B">
        <w:rPr>
          <w:rFonts w:cs="Times New Roman"/>
          <w:lang w:eastAsia="en-US"/>
        </w:rPr>
        <w:t xml:space="preserve"> in </w:t>
      </w:r>
      <w:smartTag w:uri="urn:schemas-microsoft-com:office:smarttags" w:element="PersonName">
        <w:smartTag w:uri="urn:schemas:contacts" w:element="GivenName">
          <w:r w:rsidRPr="00835E0B">
            <w:rPr>
              <w:rFonts w:cs="Times New Roman"/>
              <w:lang w:eastAsia="en-US"/>
            </w:rPr>
            <w:t>Joshua</w:t>
          </w:r>
        </w:smartTag>
        <w:r w:rsidRPr="00835E0B">
          <w:rPr>
            <w:rFonts w:cs="Times New Roman"/>
            <w:lang w:eastAsia="en-US"/>
          </w:rPr>
          <w:t xml:space="preserve"> </w:t>
        </w:r>
        <w:proofErr w:type="spellStart"/>
        <w:smartTag w:uri="urn:schemas:contacts" w:element="Sn">
          <w:r w:rsidRPr="00835E0B">
            <w:rPr>
              <w:rFonts w:cs="Times New Roman"/>
              <w:lang w:eastAsia="en-US"/>
            </w:rPr>
            <w:t>Teitelbaum</w:t>
          </w:r>
        </w:smartTag>
      </w:smartTag>
      <w:proofErr w:type="spellEnd"/>
      <w:r w:rsidRPr="00835E0B">
        <w:rPr>
          <w:rFonts w:cs="Times New Roman"/>
          <w:lang w:eastAsia="en-US"/>
        </w:rPr>
        <w:t xml:space="preserve"> (ed.), </w:t>
      </w:r>
      <w:r w:rsidRPr="00835E0B">
        <w:rPr>
          <w:rFonts w:cs="Times New Roman"/>
          <w:i/>
          <w:iCs/>
          <w:lang w:eastAsia="en-US"/>
        </w:rPr>
        <w:t>Political Liberalization in the Gulf</w:t>
      </w:r>
      <w:r w:rsidRPr="00835E0B">
        <w:rPr>
          <w:rFonts w:cs="Times New Roman"/>
          <w:lang w:eastAsia="en-US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cs="Times New Roman"/>
              <w:lang w:eastAsia="en-US"/>
            </w:rPr>
            <w:t>Boulder</w:t>
          </w:r>
        </w:smartTag>
      </w:smartTag>
      <w:r>
        <w:rPr>
          <w:rFonts w:cs="Times New Roman"/>
          <w:lang w:eastAsia="en-US"/>
        </w:rPr>
        <w:t xml:space="preserve">: </w:t>
      </w:r>
      <w:smartTag w:uri="urn:schemas-microsoft-com:office:smarttags" w:element="PersonName">
        <w:smartTag w:uri="urn:schemas:contacts" w:element="GivenName">
          <w:r w:rsidRPr="00835E0B">
            <w:rPr>
              <w:rFonts w:cs="Times New Roman"/>
              <w:lang w:eastAsia="en-US"/>
            </w:rPr>
            <w:t>Lynne</w:t>
          </w:r>
        </w:smartTag>
        <w:r w:rsidRPr="00835E0B">
          <w:rPr>
            <w:rFonts w:cs="Times New Roman"/>
            <w:lang w:eastAsia="en-US"/>
          </w:rPr>
          <w:t xml:space="preserve"> </w:t>
        </w:r>
        <w:proofErr w:type="spellStart"/>
        <w:smartTag w:uri="urn:schemas:contacts" w:element="Sn">
          <w:r w:rsidRPr="00835E0B">
            <w:rPr>
              <w:rFonts w:cs="Times New Roman"/>
              <w:lang w:eastAsia="en-US"/>
            </w:rPr>
            <w:t>Rienner</w:t>
          </w:r>
        </w:smartTag>
      </w:smartTag>
      <w:proofErr w:type="spellEnd"/>
      <w:r w:rsidRPr="00835E0B">
        <w:rPr>
          <w:rFonts w:cs="Times New Roman"/>
          <w:lang w:eastAsia="en-US"/>
        </w:rPr>
        <w:t xml:space="preserve"> Publishers</w:t>
      </w:r>
      <w:r>
        <w:rPr>
          <w:rFonts w:cs="Times New Roman"/>
          <w:lang w:eastAsia="en-US"/>
        </w:rPr>
        <w:t>, 2009</w:t>
      </w:r>
      <w:r w:rsidRPr="00835E0B">
        <w:rPr>
          <w:rFonts w:cs="Times New Roman"/>
          <w:lang w:eastAsia="en-US"/>
        </w:rPr>
        <w:t>)</w:t>
      </w:r>
      <w:r w:rsidR="005E3353">
        <w:rPr>
          <w:rFonts w:cs="Times New Roman"/>
          <w:lang w:eastAsia="en-US"/>
        </w:rPr>
        <w:t xml:space="preserve">, pp. </w:t>
      </w:r>
      <w:r w:rsidR="00100FCF">
        <w:rPr>
          <w:rFonts w:cs="Times New Roman"/>
          <w:lang w:eastAsia="en-US"/>
        </w:rPr>
        <w:t>271-301.</w:t>
      </w:r>
    </w:p>
    <w:p w:rsidR="00737A9E" w:rsidRDefault="00737A9E" w:rsidP="00737A9E"/>
    <w:p w:rsidR="00BC746B" w:rsidRDefault="00BC746B" w:rsidP="00BC746B">
      <w:pPr>
        <w:tabs>
          <w:tab w:val="left" w:pos="-720"/>
        </w:tabs>
        <w:suppressAutoHyphens/>
        <w:ind w:right="720"/>
        <w:rPr>
          <w:rFonts w:cs="Arial Narrow"/>
          <w:szCs w:val="19"/>
          <w:highlight w:val="yellow"/>
          <w:lang w:eastAsia="en-US"/>
        </w:rPr>
      </w:pPr>
      <w:r w:rsidRPr="007446BF">
        <w:rPr>
          <w:lang w:val="en-GB"/>
        </w:rPr>
        <w:t>"</w:t>
      </w:r>
      <w:r>
        <w:rPr>
          <w:lang w:val="en-GB"/>
        </w:rPr>
        <w:t>`</w:t>
      </w:r>
      <w:r w:rsidRPr="007446BF">
        <w:rPr>
          <w:lang w:val="en-GB"/>
        </w:rPr>
        <w:t>More harmful</w:t>
      </w:r>
      <w:r>
        <w:rPr>
          <w:lang w:val="en-GB"/>
        </w:rPr>
        <w:t xml:space="preserve"> than the Jews': anti-Shi</w:t>
      </w:r>
      <w:r>
        <w:rPr>
          <w:lang w:val="fr-FR"/>
        </w:rPr>
        <w:t>`</w:t>
      </w:r>
      <w:r>
        <w:rPr>
          <w:lang w:val="en-GB"/>
        </w:rPr>
        <w:t xml:space="preserve">i polemics in modern radical Sunni discourse, in </w:t>
      </w:r>
      <w:r>
        <w:rPr>
          <w:i/>
          <w:iCs/>
          <w:lang w:val="fr-FR"/>
        </w:rPr>
        <w:t xml:space="preserve">Le </w:t>
      </w:r>
      <w:proofErr w:type="spellStart"/>
      <w:r>
        <w:rPr>
          <w:i/>
          <w:iCs/>
          <w:lang w:val="fr-FR"/>
        </w:rPr>
        <w:t>shi`isme</w:t>
      </w:r>
      <w:proofErr w:type="spellEnd"/>
      <w:r>
        <w:rPr>
          <w:i/>
          <w:iCs/>
          <w:lang w:val="fr-FR"/>
        </w:rPr>
        <w:t xml:space="preserve"> imamite quarante ans après: Hommage à </w:t>
      </w:r>
      <w:proofErr w:type="spellStart"/>
      <w:r>
        <w:rPr>
          <w:i/>
          <w:iCs/>
          <w:lang w:val="fr-FR"/>
        </w:rPr>
        <w:t>Etan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Kohlberg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eds</w:t>
      </w:r>
      <w:proofErr w:type="spellEnd"/>
      <w:r>
        <w:rPr>
          <w:lang w:val="fr-FR"/>
        </w:rPr>
        <w:t xml:space="preserve">. </w:t>
      </w:r>
      <w:r>
        <w:t xml:space="preserve">Muhammad Ali </w:t>
      </w:r>
      <w:proofErr w:type="spellStart"/>
      <w:r>
        <w:t>Amir-Moezzi</w:t>
      </w:r>
      <w:proofErr w:type="spellEnd"/>
      <w:r>
        <w:t xml:space="preserve">, Meir M. </w:t>
      </w:r>
      <w:smartTag w:uri="urn:schemas-microsoft-com:office:smarttags" w:element="PersonName">
        <w:r>
          <w:t>Bar-Asher</w:t>
        </w:r>
      </w:smartTag>
      <w:r>
        <w:t xml:space="preserve"> and Simon Hopkins, (Paris 2008), pp. 285-306</w:t>
      </w:r>
    </w:p>
    <w:p w:rsidR="00BC746B" w:rsidRDefault="00BC746B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Meir Litvak and </w:t>
      </w:r>
      <w:smartTag w:uri="urn:schemas-microsoft-com:office:smarttags" w:element="PersonName">
        <w:r>
          <w:t xml:space="preserve">Ora </w:t>
        </w:r>
        <w:proofErr w:type="spellStart"/>
        <w:r>
          <w:t>Limor</w:t>
        </w:r>
      </w:smartTag>
      <w:proofErr w:type="spellEnd"/>
      <w:r>
        <w:t xml:space="preserve">, "Introduction," in </w:t>
      </w:r>
      <w:r w:rsidRPr="00C279D4">
        <w:rPr>
          <w:rFonts w:cs="Arial Narrow"/>
          <w:i/>
          <w:iCs/>
          <w:szCs w:val="19"/>
          <w:lang w:eastAsia="en-US"/>
        </w:rPr>
        <w:t>Religious Fanaticism</w:t>
      </w:r>
      <w:r>
        <w:rPr>
          <w:rFonts w:cs="Arial Narrow"/>
          <w:szCs w:val="19"/>
          <w:lang w:eastAsia="en-US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Jerusalem</w:t>
          </w:r>
        </w:smartTag>
      </w:smartTag>
      <w:r>
        <w:rPr>
          <w:rFonts w:cs="Arial Narrow"/>
          <w:szCs w:val="19"/>
          <w:lang w:eastAsia="en-US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cs="Arial Narrow"/>
              <w:szCs w:val="19"/>
              <w:lang w:eastAsia="en-US"/>
            </w:rPr>
            <w:t>Zalman</w:t>
          </w:r>
        </w:smartTag>
        <w:proofErr w:type="spellEnd"/>
        <w:r>
          <w:rPr>
            <w:rFonts w:cs="Arial Narrow"/>
            <w:szCs w:val="19"/>
            <w:lang w:eastAsia="en-US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cs="Arial Narrow"/>
              <w:szCs w:val="19"/>
              <w:lang w:eastAsia="en-US"/>
            </w:rPr>
            <w:t>Shazar</w:t>
          </w:r>
        </w:smartTag>
        <w:proofErr w:type="spellEnd"/>
        <w:r>
          <w:rPr>
            <w:rFonts w:cs="Arial Narrow"/>
            <w:szCs w:val="19"/>
            <w:lang w:eastAsia="en-US"/>
          </w:rPr>
          <w:t xml:space="preserve"> </w:t>
        </w:r>
        <w:smartTag w:uri="urn:schemas-microsoft-com:office:smarttags" w:element="PlaceType">
          <w:r>
            <w:rPr>
              <w:rFonts w:cs="Arial Narrow"/>
              <w:szCs w:val="19"/>
              <w:lang w:eastAsia="en-US"/>
            </w:rPr>
            <w:t>Center</w:t>
          </w:r>
        </w:smartTag>
      </w:smartTag>
      <w:r>
        <w:rPr>
          <w:rFonts w:cs="Arial Narrow"/>
          <w:szCs w:val="19"/>
          <w:lang w:eastAsia="en-US"/>
        </w:rPr>
        <w:t>, 2007, in Hebrew), pp. 11-26.</w:t>
      </w: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t xml:space="preserve">"Introduction," in </w:t>
      </w:r>
      <w:smartTag w:uri="urn:schemas-microsoft-com:office:smarttags" w:element="PersonName">
        <w:smartTag w:uri="urn:schemas:contacts" w:element="GivenName">
          <w:r>
            <w:t>Meir</w:t>
          </w:r>
        </w:smartTag>
        <w:r>
          <w:t xml:space="preserve"> </w:t>
        </w:r>
        <w:smartTag w:uri="urn:schemas:contacts" w:element="Sn">
          <w:r>
            <w:t>Litvak</w:t>
          </w:r>
        </w:smartTag>
      </w:smartTag>
      <w:r>
        <w:t xml:space="preserve"> (ed.), </w:t>
      </w:r>
      <w:r>
        <w:rPr>
          <w:rFonts w:cs="Arial Narrow"/>
          <w:i/>
          <w:iCs/>
          <w:szCs w:val="19"/>
          <w:lang w:eastAsia="en-US"/>
        </w:rPr>
        <w:t xml:space="preserve">Middle Eastern </w:t>
      </w:r>
      <w:r w:rsidRPr="00DE3FEE">
        <w:rPr>
          <w:rFonts w:cs="Arial Narrow"/>
          <w:i/>
          <w:iCs/>
          <w:szCs w:val="19"/>
          <w:lang w:eastAsia="en-US"/>
        </w:rPr>
        <w:t>Societies and the West: Accommodation or Clash of Civilizations?</w:t>
      </w:r>
      <w:r>
        <w:rPr>
          <w:rFonts w:cs="Arial Narrow"/>
          <w:szCs w:val="19"/>
          <w:lang w:eastAsia="en-US"/>
        </w:rPr>
        <w:t xml:space="preserve"> (Tel Aviv: </w:t>
      </w:r>
      <w:smartTag w:uri="urn:schemas-microsoft-com:office:smarttags" w:element="place">
        <w:smartTag w:uri="urn:schemas-microsoft-com:office:smarttags" w:element="PlaceName">
          <w:r>
            <w:rPr>
              <w:rFonts w:cs="Arial Narrow"/>
              <w:szCs w:val="19"/>
              <w:lang w:eastAsia="en-US"/>
            </w:rPr>
            <w:t>Dayan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-microsoft-com:office:smarttags" w:element="PlaceType">
          <w:r>
            <w:rPr>
              <w:rFonts w:cs="Arial Narrow"/>
              <w:szCs w:val="19"/>
              <w:lang w:eastAsia="en-US"/>
            </w:rPr>
            <w:t>Center</w:t>
          </w:r>
        </w:smartTag>
      </w:smartTag>
      <w:r>
        <w:rPr>
          <w:rFonts w:cs="Arial Narrow"/>
          <w:szCs w:val="19"/>
          <w:lang w:eastAsia="en-US"/>
        </w:rPr>
        <w:t xml:space="preserve"> for Middle Eastern Studies, 2007), pp. 11-32.</w:t>
      </w:r>
    </w:p>
    <w:p w:rsidR="00925CB0" w:rsidRDefault="00925CB0" w:rsidP="00925CB0">
      <w:pPr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"Islamic Democracy vs. Western Democracy: The Debate Among Islamists," in </w:t>
      </w:r>
      <w:r>
        <w:rPr>
          <w:rFonts w:cs="Arial Narrow"/>
          <w:i/>
          <w:iCs/>
          <w:szCs w:val="19"/>
          <w:lang w:eastAsia="en-US"/>
        </w:rPr>
        <w:t xml:space="preserve">Middle Eastern </w:t>
      </w:r>
      <w:r w:rsidRPr="00DE3FEE">
        <w:rPr>
          <w:rFonts w:cs="Arial Narrow"/>
          <w:i/>
          <w:iCs/>
          <w:szCs w:val="19"/>
          <w:lang w:eastAsia="en-US"/>
        </w:rPr>
        <w:t>Societies and the West</w:t>
      </w:r>
      <w:r w:rsidRPr="004F18D2">
        <w:rPr>
          <w:rFonts w:cs="Arial Narrow"/>
          <w:i/>
          <w:iCs/>
          <w:szCs w:val="19"/>
          <w:lang w:eastAsia="en-US"/>
        </w:rPr>
        <w:t xml:space="preserve"> </w:t>
      </w:r>
      <w:r w:rsidRPr="00DE3FEE">
        <w:rPr>
          <w:rFonts w:cs="Arial Narrow"/>
          <w:i/>
          <w:iCs/>
          <w:szCs w:val="19"/>
          <w:lang w:eastAsia="en-US"/>
        </w:rPr>
        <w:t>Accommodation or Clash of Civilizations?</w:t>
      </w:r>
      <w:r>
        <w:rPr>
          <w:rFonts w:cs="Arial Narrow"/>
          <w:szCs w:val="19"/>
          <w:lang w:eastAsia="en-US"/>
        </w:rPr>
        <w:t xml:space="preserve"> (Tel Aviv: </w:t>
      </w:r>
      <w:smartTag w:uri="urn:schemas-microsoft-com:office:smarttags" w:element="place">
        <w:smartTag w:uri="urn:schemas-microsoft-com:office:smarttags" w:element="PlaceName">
          <w:r>
            <w:rPr>
              <w:rFonts w:cs="Arial Narrow"/>
              <w:szCs w:val="19"/>
              <w:lang w:eastAsia="en-US"/>
            </w:rPr>
            <w:t>Dayan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-microsoft-com:office:smarttags" w:element="PlaceType">
          <w:r>
            <w:rPr>
              <w:rFonts w:cs="Arial Narrow"/>
              <w:szCs w:val="19"/>
              <w:lang w:eastAsia="en-US"/>
            </w:rPr>
            <w:t>Center</w:t>
          </w:r>
        </w:smartTag>
      </w:smartTag>
      <w:r>
        <w:rPr>
          <w:rFonts w:cs="Arial Narrow"/>
          <w:szCs w:val="19"/>
          <w:lang w:eastAsia="en-US"/>
        </w:rPr>
        <w:t xml:space="preserve"> for Middle Eastern Studies, 2007)</w:t>
      </w:r>
      <w:r w:rsidRPr="004F18D2">
        <w:rPr>
          <w:rFonts w:cs="Arial Narrow"/>
          <w:szCs w:val="19"/>
          <w:lang w:eastAsia="en-US"/>
        </w:rPr>
        <w:t xml:space="preserve">, pp. </w:t>
      </w:r>
      <w:r>
        <w:rPr>
          <w:rFonts w:cs="Arial Narrow"/>
          <w:szCs w:val="19"/>
          <w:lang w:eastAsia="en-US"/>
        </w:rPr>
        <w:t>199-220.</w:t>
      </w:r>
    </w:p>
    <w:p w:rsidR="00925CB0" w:rsidRDefault="00925CB0" w:rsidP="00925CB0">
      <w:pPr>
        <w:tabs>
          <w:tab w:val="left" w:pos="-720"/>
        </w:tabs>
        <w:suppressAutoHyphens/>
        <w:rPr>
          <w:highlight w:val="cyan"/>
        </w:rPr>
      </w:pPr>
    </w:p>
    <w:p w:rsidR="00925CB0" w:rsidRDefault="00925CB0" w:rsidP="003E014D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“Religious and National Fanaticism: the case of Hamas,” in </w:t>
      </w: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Matthew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Hughes</w:t>
          </w:r>
        </w:smartTag>
      </w:smartTag>
      <w:r>
        <w:rPr>
          <w:rFonts w:cs="Arial Narrow"/>
          <w:szCs w:val="19"/>
          <w:lang w:eastAsia="en-US"/>
        </w:rPr>
        <w:t xml:space="preserve"> and </w:t>
      </w: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Gaynor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Johnson</w:t>
          </w:r>
        </w:smartTag>
      </w:smartTag>
      <w:r>
        <w:rPr>
          <w:rFonts w:cs="Arial Narrow"/>
          <w:szCs w:val="19"/>
          <w:lang w:eastAsia="en-US"/>
        </w:rPr>
        <w:t xml:space="preserve"> (eds.), </w:t>
      </w:r>
      <w:r>
        <w:rPr>
          <w:rFonts w:cs="Arial Narrow"/>
          <w:i/>
          <w:iCs/>
          <w:szCs w:val="19"/>
          <w:lang w:eastAsia="en-US"/>
        </w:rPr>
        <w:t>Fanaticism and Conflict in the Modern Age</w:t>
      </w:r>
      <w:r>
        <w:rPr>
          <w:rFonts w:cs="Arial Narrow"/>
          <w:szCs w:val="19"/>
          <w:lang w:eastAsia="en-US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London</w:t>
          </w:r>
        </w:smartTag>
      </w:smartTag>
      <w:r>
        <w:rPr>
          <w:rFonts w:cs="Arial Narrow"/>
          <w:szCs w:val="19"/>
          <w:lang w:eastAsia="en-US"/>
        </w:rPr>
        <w:t xml:space="preserve">: </w:t>
      </w:r>
      <w:smartTag w:uri="urn:schemas-microsoft-com:office:smarttags" w:element="PersonName">
        <w:smartTag w:uri="urn:schemas:contacts" w:element="GivenName">
          <w:r>
            <w:rPr>
              <w:rFonts w:cs="Arial Narrow"/>
              <w:szCs w:val="19"/>
              <w:lang w:eastAsia="en-US"/>
            </w:rPr>
            <w:t>Frank</w:t>
          </w:r>
        </w:smartTag>
        <w:r>
          <w:rPr>
            <w:rFonts w:cs="Arial Narrow"/>
            <w:szCs w:val="19"/>
            <w:lang w:eastAsia="en-US"/>
          </w:rPr>
          <w:t xml:space="preserve"> </w:t>
        </w:r>
        <w:smartTag w:uri="urn:schemas:contacts" w:element="Sn">
          <w:r>
            <w:rPr>
              <w:rFonts w:cs="Arial Narrow"/>
              <w:szCs w:val="19"/>
              <w:lang w:eastAsia="en-US"/>
            </w:rPr>
            <w:t>Cass</w:t>
          </w:r>
        </w:smartTag>
      </w:smartTag>
      <w:r>
        <w:rPr>
          <w:rFonts w:cs="Arial Narrow"/>
          <w:szCs w:val="19"/>
          <w:lang w:eastAsia="en-US"/>
        </w:rPr>
        <w:t>, 2005), pp. 155-174.</w:t>
      </w:r>
    </w:p>
    <w:p w:rsidR="00925CB0" w:rsidRDefault="00925CB0" w:rsidP="00925CB0"/>
    <w:p w:rsidR="00925CB0" w:rsidRDefault="00925CB0" w:rsidP="00925CB0">
      <w:r>
        <w:t>"</w:t>
      </w:r>
      <w:smartTag w:uri="urn:schemas-microsoft-com:office:smarttags" w:element="country-region">
        <w:smartTag w:uri="urn:schemas-microsoft-com:office:smarttags" w:element="place">
          <w:r>
            <w:t>Iran</w:t>
          </w:r>
        </w:smartTag>
      </w:smartTag>
      <w:r>
        <w:t xml:space="preserve">'s Rebellious Youth," in </w:t>
      </w:r>
      <w:smartTag w:uri="urn:schemas-microsoft-com:office:smarttags" w:element="PersonName">
        <w:smartTag w:uri="urn:schemas:contacts" w:element="GivenName">
          <w:r>
            <w:t>Tamar</w:t>
          </w:r>
        </w:smartTag>
        <w:r>
          <w:t xml:space="preserve"> </w:t>
        </w:r>
        <w:smartTag w:uri="urn:schemas:contacts" w:element="Sn">
          <w:smartTag w:uri="urn:schemas-microsoft-com:office:smarttags" w:element="PersonName">
            <w:r>
              <w:t>Yegnes</w:t>
            </w:r>
          </w:smartTag>
        </w:smartTag>
      </w:smartTag>
      <w:r>
        <w:t xml:space="preserve"> ed., </w:t>
      </w:r>
      <w:r w:rsidRPr="00C63F03">
        <w:rPr>
          <w:i/>
          <w:iCs/>
        </w:rPr>
        <w:t xml:space="preserve">The </w:t>
      </w:r>
      <w:smartTag w:uri="urn:schemas-microsoft-com:office:smarttags" w:element="place">
        <w:r w:rsidRPr="00C63F03">
          <w:rPr>
            <w:i/>
            <w:iCs/>
          </w:rPr>
          <w:t xml:space="preserve">Middle </w:t>
        </w:r>
        <w:proofErr w:type="spellStart"/>
        <w:r w:rsidRPr="00C63F03">
          <w:rPr>
            <w:i/>
            <w:iCs/>
          </w:rPr>
          <w:t>East</w:t>
        </w:r>
      </w:smartTag>
      <w:r w:rsidRPr="00C63F03">
        <w:rPr>
          <w:i/>
          <w:iCs/>
        </w:rPr>
        <w:t>:</w:t>
      </w:r>
      <w:r>
        <w:rPr>
          <w:i/>
          <w:iCs/>
        </w:rPr>
        <w:t>The</w:t>
      </w:r>
      <w:proofErr w:type="spellEnd"/>
      <w:r>
        <w:rPr>
          <w:i/>
          <w:iCs/>
        </w:rPr>
        <w:t xml:space="preserve"> Impact of </w:t>
      </w:r>
      <w:r w:rsidRPr="00C63F03">
        <w:rPr>
          <w:i/>
          <w:iCs/>
        </w:rPr>
        <w:t xml:space="preserve"> Generational Change</w:t>
      </w:r>
      <w:r>
        <w:t xml:space="preserve"> (</w:t>
      </w:r>
      <w:smartTag w:uri="urn:schemas-microsoft-com:office:smarttags" w:element="PersonName">
        <w:smartTag w:uri="urn:schemas:contacts" w:element="GivenName">
          <w:r>
            <w:t>Tel</w:t>
          </w:r>
        </w:smartTag>
        <w:r>
          <w:t xml:space="preserve"> </w:t>
        </w:r>
        <w:smartTag w:uri="urn:schemas:contacts" w:element="Sn">
          <w:r>
            <w:t>Aviv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Dayan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, 2005 in Hebrew), pp. 95-108.</w:t>
      </w: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Pr="00B85682" w:rsidRDefault="00925CB0" w:rsidP="00925CB0">
      <w:r>
        <w:t xml:space="preserve">“Students </w:t>
      </w:r>
      <w:r w:rsidRPr="00B85682">
        <w:t xml:space="preserve">and Teachers in Nineteenth Century Najaf and </w:t>
      </w:r>
      <w:smartTag w:uri="urn:schemas-microsoft-com:office:smarttags" w:element="City">
        <w:smartTag w:uri="urn:schemas-microsoft-com:office:smarttags" w:element="place">
          <w:r w:rsidRPr="00B85682">
            <w:t>Karbala</w:t>
          </w:r>
        </w:smartTag>
      </w:smartTag>
      <w:r w:rsidRPr="00B85682">
        <w:t xml:space="preserve">'” in </w:t>
      </w:r>
      <w:smartTag w:uri="urn:schemas-microsoft-com:office:smarttags" w:element="PersonName">
        <w:smartTag w:uri="urn:schemas:contacts" w:element="GivenName">
          <w:r w:rsidRPr="00B85682">
            <w:t>Ami</w:t>
          </w:r>
        </w:smartTag>
        <w:r w:rsidRPr="00B85682">
          <w:t xml:space="preserve"> </w:t>
        </w:r>
        <w:proofErr w:type="spellStart"/>
        <w:smartTag w:uri="urn:schemas:contacts" w:element="Sn">
          <w:r w:rsidRPr="00B85682">
            <w:t>Ayalon</w:t>
          </w:r>
        </w:smartTag>
      </w:smartTag>
      <w:proofErr w:type="spellEnd"/>
      <w:r w:rsidRPr="00B85682">
        <w:t xml:space="preserve"> and </w:t>
      </w:r>
      <w:smartTag w:uri="urn:schemas-microsoft-com:office:smarttags" w:element="PersonName">
        <w:smartTag w:uri="urn:schemas:contacts" w:element="GivenName">
          <w:r w:rsidRPr="00B85682">
            <w:t>David</w:t>
          </w:r>
        </w:smartTag>
        <w:r w:rsidRPr="00B85682">
          <w:t xml:space="preserve"> </w:t>
        </w:r>
        <w:smartTag w:uri="urn:schemas:contacts" w:element="Sn">
          <w:r w:rsidRPr="00B85682">
            <w:t>Wasserstein</w:t>
          </w:r>
        </w:smartTag>
      </w:smartTag>
      <w:r w:rsidRPr="00B85682">
        <w:t xml:space="preserve"> (eds.) </w:t>
      </w:r>
      <w:r w:rsidRPr="00B85682">
        <w:rPr>
          <w:i/>
          <w:iCs/>
        </w:rPr>
        <w:t xml:space="preserve">Madrasa: Education, Religion and the State in the </w:t>
      </w:r>
      <w:smartTag w:uri="urn:schemas-microsoft-com:office:smarttags" w:element="place">
        <w:r w:rsidRPr="00B85682">
          <w:rPr>
            <w:i/>
            <w:iCs/>
          </w:rPr>
          <w:t>Middle East</w:t>
        </w:r>
      </w:smartTag>
      <w:r w:rsidRPr="00B85682">
        <w:t xml:space="preserve"> (</w:t>
      </w:r>
      <w:smartTag w:uri="urn:schemas-microsoft-com:office:smarttags" w:element="PersonName">
        <w:smartTag w:uri="urn:schemas:contacts" w:element="GivenName">
          <w:r w:rsidRPr="00B85682">
            <w:t>Tel</w:t>
          </w:r>
        </w:smartTag>
        <w:r w:rsidRPr="00B85682">
          <w:t xml:space="preserve"> </w:t>
        </w:r>
        <w:smartTag w:uri="urn:schemas:contacts" w:element="Sn">
          <w:r w:rsidRPr="00B85682">
            <w:t>Aviv</w:t>
          </w:r>
        </w:smartTag>
      </w:smartTag>
      <w:r w:rsidRPr="00B85682">
        <w:t xml:space="preserve">: </w:t>
      </w:r>
      <w:smartTag w:uri="urn:schemas-microsoft-com:office:smarttags" w:element="place">
        <w:smartTag w:uri="urn:schemas-microsoft-com:office:smarttags" w:element="PlaceName">
          <w:r w:rsidRPr="00B85682">
            <w:t>Moshe</w:t>
          </w:r>
        </w:smartTag>
        <w:r w:rsidRPr="00B85682">
          <w:t xml:space="preserve"> </w:t>
        </w:r>
        <w:smartTag w:uri="urn:schemas-microsoft-com:office:smarttags" w:element="PlaceName">
          <w:r w:rsidRPr="00B85682">
            <w:t>Dayan</w:t>
          </w:r>
        </w:smartTag>
        <w:r w:rsidRPr="00B85682">
          <w:t xml:space="preserve"> </w:t>
        </w:r>
        <w:smartTag w:uri="urn:schemas-microsoft-com:office:smarttags" w:element="PlaceType">
          <w:r w:rsidRPr="00B85682">
            <w:t>Center</w:t>
          </w:r>
        </w:smartTag>
      </w:smartTag>
      <w:r w:rsidRPr="00B85682">
        <w:t>, 2004 in Hebrew), pp. 129-146.</w:t>
      </w: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Pr="00B85682" w:rsidRDefault="00925CB0" w:rsidP="00925CB0">
      <w:r w:rsidRPr="00B85682">
        <w:t>"Fundamen</w:t>
      </w:r>
      <w:smartTag w:uri="urn:schemas-microsoft-com:office:smarttags" w:element="PersonName">
        <w:r w:rsidRPr="00B85682">
          <w:t>tal</w:t>
        </w:r>
      </w:smartTag>
      <w:r w:rsidRPr="00B85682">
        <w:t xml:space="preserve">ist Islam and the Women Question: Puritanism and Politics," in </w:t>
      </w:r>
      <w:r w:rsidRPr="00B85682">
        <w:rPr>
          <w:i/>
          <w:iCs/>
        </w:rPr>
        <w:t xml:space="preserve">Women in the </w:t>
      </w:r>
      <w:smartTag w:uri="urn:schemas-microsoft-com:office:smarttags" w:element="place">
        <w:r w:rsidRPr="00B85682">
          <w:rPr>
            <w:i/>
            <w:iCs/>
          </w:rPr>
          <w:t>Middle East</w:t>
        </w:r>
      </w:smartTag>
      <w:r w:rsidRPr="00B85682">
        <w:rPr>
          <w:i/>
          <w:iCs/>
        </w:rPr>
        <w:t>: Between Tradition and Change</w:t>
      </w:r>
      <w:r w:rsidRPr="00B85682">
        <w:t xml:space="preserve"> </w:t>
      </w:r>
      <w:smartTag w:uri="urn:schemas-microsoft-com:office:smarttags" w:element="PersonName">
        <w:smartTag w:uri="urn:schemas:contacts" w:element="GivenName">
          <w:smartTag w:uri="urn:schemas-microsoft-com:office:smarttags" w:element="PersonName">
            <w:r w:rsidRPr="00B85682">
              <w:t>Ofra</w:t>
            </w:r>
          </w:smartTag>
        </w:smartTag>
        <w:r w:rsidRPr="00B85682">
          <w:t xml:space="preserve"> </w:t>
        </w:r>
        <w:smartTag w:uri="urn:schemas:contacts" w:element="Sn">
          <w:r w:rsidRPr="00B85682">
            <w:t>Bengio</w:t>
          </w:r>
        </w:smartTag>
      </w:smartTag>
      <w:r w:rsidRPr="00B85682">
        <w:t xml:space="preserve"> (ed.), </w:t>
      </w:r>
      <w:smartTag w:uri="urn:schemas-microsoft-com:office:smarttags" w:element="place">
        <w:smartTag w:uri="urn:schemas-microsoft-com:office:smarttags" w:element="PlaceName">
          <w:r w:rsidRPr="00B85682">
            <w:t>Dayan</w:t>
          </w:r>
        </w:smartTag>
        <w:r w:rsidRPr="00B85682">
          <w:t xml:space="preserve"> </w:t>
        </w:r>
        <w:smartTag w:uri="urn:schemas-microsoft-com:office:smarttags" w:element="PlaceType">
          <w:r w:rsidRPr="00B85682">
            <w:t>Center</w:t>
          </w:r>
        </w:smartTag>
      </w:smartTag>
      <w:r w:rsidRPr="00B85682">
        <w:t xml:space="preserve"> Papers, # 134 (</w:t>
      </w:r>
      <w:smartTag w:uri="urn:schemas-microsoft-com:office:smarttags" w:element="PersonName">
        <w:smartTag w:uri="urn:schemas:contacts" w:element="GivenName">
          <w:r w:rsidRPr="00B85682">
            <w:t>Tel</w:t>
          </w:r>
        </w:smartTag>
        <w:r w:rsidRPr="00B85682">
          <w:t xml:space="preserve"> </w:t>
        </w:r>
        <w:smartTag w:uri="urn:schemas:contacts" w:element="Sn">
          <w:r w:rsidRPr="00B85682">
            <w:t>Aviv</w:t>
          </w:r>
        </w:smartTag>
      </w:smartTag>
      <w:r w:rsidRPr="00B85682">
        <w:t xml:space="preserve">: </w:t>
      </w:r>
      <w:smartTag w:uri="urn:schemas-microsoft-com:office:smarttags" w:element="place">
        <w:smartTag w:uri="urn:schemas-microsoft-com:office:smarttags" w:element="PlaceName">
          <w:r w:rsidRPr="00B85682">
            <w:t>Tel</w:t>
          </w:r>
        </w:smartTag>
        <w:r w:rsidRPr="00B85682">
          <w:t xml:space="preserve"> </w:t>
        </w:r>
        <w:smartTag w:uri="urn:schemas-microsoft-com:office:smarttags" w:element="PlaceName">
          <w:r w:rsidRPr="00B85682">
            <w:t>Aviv</w:t>
          </w:r>
        </w:smartTag>
        <w:r w:rsidRPr="00B85682">
          <w:t xml:space="preserve"> </w:t>
        </w:r>
        <w:smartTag w:uri="urn:schemas-microsoft-com:office:smarttags" w:element="PlaceType">
          <w:r w:rsidRPr="00B85682">
            <w:t>University</w:t>
          </w:r>
        </w:smartTag>
      </w:smartTag>
      <w:r w:rsidRPr="00B85682">
        <w:t>, 2004, in Hebrew), pp. 41-51.</w:t>
      </w: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smartTag w:uri="urn:schemas-microsoft-com:office:smarttags" w:element="PersonName">
        <w:r>
          <w:rPr>
            <w:rFonts w:cs="Arial Narrow"/>
            <w:szCs w:val="19"/>
            <w:lang w:eastAsia="en-US"/>
          </w:rPr>
          <w:t>Bruce Maddy-Weitzman</w:t>
        </w:r>
      </w:smartTag>
      <w:r>
        <w:rPr>
          <w:rFonts w:cs="Arial Narrow"/>
          <w:szCs w:val="19"/>
          <w:lang w:eastAsia="en-US"/>
        </w:rPr>
        <w:t xml:space="preserve"> and Meir Litvak, “Islamism and the State in </w:t>
      </w:r>
      <w:smartTag w:uri="urn:schemas-microsoft-com:office:smarttags" w:element="place">
        <w:r>
          <w:rPr>
            <w:rFonts w:cs="Arial Narrow"/>
            <w:szCs w:val="19"/>
            <w:lang w:eastAsia="en-US"/>
          </w:rPr>
          <w:t>North Africa</w:t>
        </w:r>
      </w:smartTag>
      <w:r>
        <w:rPr>
          <w:rFonts w:cs="Arial Narrow"/>
          <w:szCs w:val="19"/>
          <w:lang w:eastAsia="en-US"/>
        </w:rPr>
        <w:t xml:space="preserve">,” in Barry Rubin (ed.), </w:t>
      </w:r>
      <w:proofErr w:type="spellStart"/>
      <w:r>
        <w:rPr>
          <w:rFonts w:cs="Arial Narrow"/>
          <w:i/>
          <w:iCs/>
          <w:szCs w:val="19"/>
          <w:lang w:eastAsia="en-US"/>
        </w:rPr>
        <w:t>evolutionaries</w:t>
      </w:r>
      <w:proofErr w:type="spellEnd"/>
      <w:r>
        <w:rPr>
          <w:rFonts w:cs="Arial Narrow"/>
          <w:i/>
          <w:iCs/>
          <w:szCs w:val="19"/>
          <w:lang w:eastAsia="en-US"/>
        </w:rPr>
        <w:t xml:space="preserve"> and Reformers: Contemporary Islamist Movements in the </w:t>
      </w:r>
      <w:smartTag w:uri="urn:schemas-microsoft-com:office:smarttags" w:element="place">
        <w:r>
          <w:rPr>
            <w:rFonts w:cs="Arial Narrow"/>
            <w:i/>
            <w:iCs/>
            <w:szCs w:val="19"/>
            <w:lang w:eastAsia="en-US"/>
          </w:rPr>
          <w:t>Middle East</w:t>
        </w:r>
      </w:smartTag>
      <w:r>
        <w:rPr>
          <w:rFonts w:cs="Arial Narrow"/>
          <w:szCs w:val="19"/>
          <w:lang w:eastAsia="en-US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cs="Arial Narrow"/>
              <w:szCs w:val="19"/>
              <w:lang w:eastAsia="en-US"/>
            </w:rPr>
            <w:t>Albany</w:t>
          </w:r>
        </w:smartTag>
      </w:smartTag>
      <w:r>
        <w:rPr>
          <w:rFonts w:cs="Arial Narrow"/>
          <w:szCs w:val="19"/>
          <w:lang w:eastAsia="en-US"/>
        </w:rPr>
        <w:t>: SUNY Press, 2003), pp. 69-90.</w:t>
      </w:r>
    </w:p>
    <w:p w:rsidR="00925CB0" w:rsidRDefault="00925CB0" w:rsidP="00925CB0"/>
    <w:p w:rsidR="00925CB0" w:rsidRDefault="00925CB0" w:rsidP="00694752">
      <w:pPr>
        <w:tabs>
          <w:tab w:val="left" w:pos="-720"/>
        </w:tabs>
        <w:suppressAutoHyphens/>
      </w:pPr>
      <w:r>
        <w:t xml:space="preserve">“Madrasa and Learning in Nineteenth Century Najaf and </w:t>
      </w:r>
      <w:smartTag w:uri="urn:schemas-microsoft-com:office:smarttags" w:element="City">
        <w:smartTag w:uri="urn:schemas-microsoft-com:office:smarttags" w:element="place">
          <w:r>
            <w:t>Karbala</w:t>
          </w:r>
        </w:smartTag>
      </w:smartTag>
      <w:r>
        <w:t xml:space="preserve">,” in </w:t>
      </w:r>
      <w:smartTag w:uri="urn:schemas-microsoft-com:office:smarttags" w:element="PersonName">
        <w:smartTag w:uri="urn:schemas:contacts" w:element="GivenName">
          <w:r>
            <w:t>W.</w:t>
          </w:r>
        </w:smartTag>
        <w:r>
          <w:t xml:space="preserve"> </w:t>
        </w:r>
        <w:proofErr w:type="spellStart"/>
        <w:smartTag w:uri="urn:schemas:contacts" w:element="Sn">
          <w:r>
            <w:t>Ende</w:t>
          </w:r>
        </w:smartTag>
      </w:smartTag>
      <w:proofErr w:type="spellEnd"/>
      <w:r>
        <w:t xml:space="preserve"> and </w:t>
      </w:r>
      <w:smartTag w:uri="urn:schemas-microsoft-com:office:smarttags" w:element="PersonName">
        <w:smartTag w:uri="urn:schemas:contacts" w:element="GivenName">
          <w:r>
            <w:t>R.</w:t>
          </w:r>
        </w:smartTag>
        <w:r>
          <w:t xml:space="preserve"> </w:t>
        </w:r>
        <w:smartTag w:uri="urn:schemas:contacts" w:element="Sn">
          <w:r w:rsidRPr="00EA4355">
            <w:t>Brunner</w:t>
          </w:r>
        </w:smartTag>
      </w:smartTag>
      <w:r w:rsidRPr="00EA4355">
        <w:t xml:space="preserve"> (eds.), </w:t>
      </w:r>
      <w:r w:rsidR="00694752">
        <w:rPr>
          <w:i/>
          <w:iCs/>
        </w:rPr>
        <w:t xml:space="preserve">The </w:t>
      </w:r>
      <w:r w:rsidR="00694752" w:rsidRPr="00EA4355">
        <w:rPr>
          <w:i/>
          <w:iCs/>
        </w:rPr>
        <w:t>Twelver Shi`</w:t>
      </w:r>
      <w:r w:rsidR="00694752">
        <w:rPr>
          <w:i/>
          <w:iCs/>
        </w:rPr>
        <w:t>a</w:t>
      </w:r>
      <w:r w:rsidR="00694752" w:rsidRPr="00EA4355">
        <w:rPr>
          <w:i/>
          <w:iCs/>
        </w:rPr>
        <w:t xml:space="preserve"> </w:t>
      </w:r>
      <w:r w:rsidRPr="00EA4355">
        <w:rPr>
          <w:i/>
          <w:iCs/>
        </w:rPr>
        <w:t>in Modern Times: Religious Culture and Political History</w:t>
      </w:r>
      <w:r w:rsidRPr="00EA4355">
        <w:t xml:space="preserve"> (Leiden: Brill, 2000), pp. 58-78</w:t>
      </w:r>
      <w:r>
        <w:t>.</w:t>
      </w:r>
    </w:p>
    <w:p w:rsidR="00925CB0" w:rsidRDefault="00925CB0" w:rsidP="00925CB0">
      <w:pPr>
        <w:tabs>
          <w:tab w:val="left" w:pos="-720"/>
        </w:tabs>
        <w:suppressAutoHyphens/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szCs w:val="38"/>
        </w:rPr>
      </w:pPr>
      <w:r>
        <w:rPr>
          <w:szCs w:val="38"/>
        </w:rPr>
        <w:t xml:space="preserve">"A Minority which is also a Majority: The </w:t>
      </w:r>
      <w:proofErr w:type="spellStart"/>
      <w:r>
        <w:rPr>
          <w:szCs w:val="38"/>
        </w:rPr>
        <w:t>Shi`i</w:t>
      </w:r>
      <w:proofErr w:type="spellEnd"/>
      <w:r>
        <w:rPr>
          <w:szCs w:val="38"/>
        </w:rPr>
        <w:t xml:space="preserve"> `</w:t>
      </w:r>
      <w:proofErr w:type="spellStart"/>
      <w:r>
        <w:rPr>
          <w:szCs w:val="38"/>
        </w:rPr>
        <w:t>Ulama</w:t>
      </w:r>
      <w:proofErr w:type="spellEnd"/>
      <w:r>
        <w:rPr>
          <w:szCs w:val="38"/>
        </w:rPr>
        <w:t xml:space="preserve">’ in </w:t>
      </w:r>
      <w:smartTag w:uri="urn:schemas-microsoft-com:office:smarttags" w:element="country-region">
        <w:smartTag w:uri="urn:schemas-microsoft-com:office:smarttags" w:element="place">
          <w:r>
            <w:rPr>
              <w:szCs w:val="38"/>
            </w:rPr>
            <w:t>Iraq</w:t>
          </w:r>
        </w:smartTag>
      </w:smartTag>
      <w:r>
        <w:rPr>
          <w:szCs w:val="38"/>
        </w:rPr>
        <w:t xml:space="preserve"> during the 19th and 20th Centuries," in </w:t>
      </w:r>
      <w:proofErr w:type="spellStart"/>
      <w:r>
        <w:rPr>
          <w:szCs w:val="38"/>
        </w:rPr>
        <w:t>Shulamit</w:t>
      </w:r>
      <w:proofErr w:type="spellEnd"/>
      <w:r>
        <w:rPr>
          <w:szCs w:val="38"/>
        </w:rPr>
        <w:t xml:space="preserve"> </w:t>
      </w:r>
      <w:r>
        <w:rPr>
          <w:szCs w:val="38"/>
          <w:lang w:val="fr-FR"/>
        </w:rPr>
        <w:t xml:space="preserve">Volkov et al. </w:t>
      </w:r>
      <w:r>
        <w:rPr>
          <w:szCs w:val="38"/>
        </w:rPr>
        <w:t xml:space="preserve">(eds.), </w:t>
      </w:r>
      <w:r>
        <w:rPr>
          <w:i/>
          <w:iCs/>
          <w:szCs w:val="38"/>
        </w:rPr>
        <w:t>Minorities, Foreigners and Outsiders</w:t>
      </w:r>
      <w:r>
        <w:rPr>
          <w:szCs w:val="38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szCs w:val="38"/>
            </w:rPr>
            <w:t>Jerusalem</w:t>
          </w:r>
        </w:smartTag>
      </w:smartTag>
      <w:r>
        <w:rPr>
          <w:szCs w:val="38"/>
        </w:rPr>
        <w:t xml:space="preserve">: The </w:t>
      </w:r>
      <w:proofErr w:type="spellStart"/>
      <w:r>
        <w:rPr>
          <w:szCs w:val="38"/>
        </w:rPr>
        <w:t>Zalman</w:t>
      </w:r>
      <w:proofErr w:type="spellEnd"/>
      <w:r>
        <w:rPr>
          <w:szCs w:val="38"/>
        </w:rPr>
        <w:t xml:space="preserve"> </w:t>
      </w:r>
      <w:proofErr w:type="spellStart"/>
      <w:r>
        <w:rPr>
          <w:szCs w:val="38"/>
        </w:rPr>
        <w:t>Shazar</w:t>
      </w:r>
      <w:proofErr w:type="spellEnd"/>
      <w:r>
        <w:rPr>
          <w:szCs w:val="38"/>
        </w:rPr>
        <w:t xml:space="preserve"> Center, 2000, in Hebrew), pp. 221-242.</w:t>
      </w:r>
    </w:p>
    <w:p w:rsidR="00925CB0" w:rsidRDefault="00925CB0" w:rsidP="00925CB0">
      <w:pPr>
        <w:tabs>
          <w:tab w:val="left" w:pos="-720"/>
        </w:tabs>
        <w:suppressAutoHyphens/>
      </w:pPr>
    </w:p>
    <w:p w:rsidR="00925CB0" w:rsidRPr="00293B80" w:rsidRDefault="00925CB0" w:rsidP="00925CB0">
      <w:r w:rsidRPr="00B85682">
        <w:rPr>
          <w:rFonts w:cs="Arial Narrow"/>
          <w:szCs w:val="19"/>
          <w:lang w:eastAsia="en-US"/>
        </w:rPr>
        <w:t xml:space="preserve">"Introduction," in Meir Litvak (ed.), </w:t>
      </w:r>
      <w:r w:rsidRPr="00B85682">
        <w:rPr>
          <w:rFonts w:cs="Arial Narrow"/>
          <w:i/>
          <w:iCs/>
          <w:szCs w:val="19"/>
          <w:lang w:eastAsia="en-US"/>
        </w:rPr>
        <w:t>Islam and Democracy in the Arab World</w:t>
      </w:r>
      <w:r w:rsidRPr="00B85682">
        <w:rPr>
          <w:rFonts w:cs="Arial Narrow"/>
          <w:szCs w:val="19"/>
          <w:lang w:eastAsia="en-US"/>
        </w:rPr>
        <w:t xml:space="preserve"> (Tel</w:t>
      </w:r>
      <w:r>
        <w:rPr>
          <w:rFonts w:cs="Arial Narrow"/>
          <w:szCs w:val="19"/>
          <w:lang w:eastAsia="en-US"/>
        </w:rPr>
        <w:t xml:space="preserve"> Aviv: Ha-</w:t>
      </w:r>
      <w:proofErr w:type="spellStart"/>
      <w:r>
        <w:rPr>
          <w:rFonts w:cs="Arial Narrow"/>
          <w:szCs w:val="19"/>
          <w:lang w:eastAsia="en-US"/>
        </w:rPr>
        <w:t>Kibutz</w:t>
      </w:r>
      <w:proofErr w:type="spellEnd"/>
      <w:r>
        <w:rPr>
          <w:rFonts w:cs="Arial Narrow"/>
          <w:szCs w:val="19"/>
          <w:lang w:eastAsia="en-US"/>
        </w:rPr>
        <w:t xml:space="preserve"> ha-</w:t>
      </w:r>
      <w:proofErr w:type="spellStart"/>
      <w:r>
        <w:rPr>
          <w:rFonts w:cs="Arial Narrow"/>
          <w:szCs w:val="19"/>
          <w:lang w:eastAsia="en-US"/>
        </w:rPr>
        <w:t>Meuchad</w:t>
      </w:r>
      <w:proofErr w:type="spellEnd"/>
      <w:r>
        <w:rPr>
          <w:rFonts w:cs="Arial Narrow"/>
          <w:szCs w:val="19"/>
          <w:lang w:eastAsia="en-US"/>
        </w:rPr>
        <w:t>, 1998 in Hebrew), pp. 9-23.</w:t>
      </w: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"Hamas: Islam, Palestinian Identity and Jihad," in Meir Litvak (ed.), </w:t>
      </w:r>
      <w:r>
        <w:rPr>
          <w:rFonts w:cs="Arial Narrow"/>
          <w:i/>
          <w:iCs/>
          <w:szCs w:val="19"/>
          <w:lang w:eastAsia="en-US"/>
        </w:rPr>
        <w:t>Islam and Democracy in the Arab World</w:t>
      </w:r>
      <w:r>
        <w:rPr>
          <w:rFonts w:cs="Arial Narrow"/>
          <w:szCs w:val="19"/>
          <w:lang w:eastAsia="en-US"/>
        </w:rPr>
        <w:t xml:space="preserve"> (Tel Aviv: Ha-</w:t>
      </w:r>
      <w:proofErr w:type="spellStart"/>
      <w:r>
        <w:rPr>
          <w:rFonts w:cs="Arial Narrow"/>
          <w:szCs w:val="19"/>
          <w:lang w:eastAsia="en-US"/>
        </w:rPr>
        <w:t>Kibutz</w:t>
      </w:r>
      <w:proofErr w:type="spellEnd"/>
      <w:r>
        <w:rPr>
          <w:rFonts w:cs="Arial Narrow"/>
          <w:szCs w:val="19"/>
          <w:lang w:eastAsia="en-US"/>
        </w:rPr>
        <w:t xml:space="preserve"> ha-</w:t>
      </w:r>
      <w:proofErr w:type="spellStart"/>
      <w:r>
        <w:rPr>
          <w:rFonts w:cs="Arial Narrow"/>
          <w:szCs w:val="19"/>
          <w:lang w:eastAsia="en-US"/>
        </w:rPr>
        <w:t>Meuchad</w:t>
      </w:r>
      <w:proofErr w:type="spellEnd"/>
      <w:r>
        <w:rPr>
          <w:rFonts w:cs="Arial Narrow"/>
          <w:szCs w:val="19"/>
          <w:lang w:eastAsia="en-US"/>
        </w:rPr>
        <w:t>, 1998 in Hebrew), pp. 147-179.</w:t>
      </w: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"Islamist Movements and Democracy: the Historiographical Debate," in Meir Litvak (ed.), </w:t>
      </w:r>
      <w:r>
        <w:rPr>
          <w:rFonts w:cs="Arial Narrow"/>
          <w:i/>
          <w:iCs/>
          <w:szCs w:val="19"/>
          <w:lang w:eastAsia="en-US"/>
        </w:rPr>
        <w:t>Islam and Democracy in the Arab World</w:t>
      </w:r>
      <w:r>
        <w:rPr>
          <w:rFonts w:cs="Arial Narrow"/>
          <w:szCs w:val="19"/>
          <w:lang w:eastAsia="en-US"/>
        </w:rPr>
        <w:t xml:space="preserve"> (Tel Aviv: Ha-</w:t>
      </w:r>
      <w:proofErr w:type="spellStart"/>
      <w:r>
        <w:rPr>
          <w:rFonts w:cs="Arial Narrow"/>
          <w:szCs w:val="19"/>
          <w:lang w:eastAsia="en-US"/>
        </w:rPr>
        <w:t>Kisbutz</w:t>
      </w:r>
      <w:proofErr w:type="spellEnd"/>
      <w:r>
        <w:rPr>
          <w:rFonts w:cs="Arial Narrow"/>
          <w:szCs w:val="19"/>
          <w:lang w:eastAsia="en-US"/>
        </w:rPr>
        <w:t xml:space="preserve"> ha-</w:t>
      </w:r>
      <w:proofErr w:type="spellStart"/>
      <w:r>
        <w:rPr>
          <w:rFonts w:cs="Arial Narrow"/>
          <w:szCs w:val="19"/>
          <w:lang w:eastAsia="en-US"/>
        </w:rPr>
        <w:t>Meuchad</w:t>
      </w:r>
      <w:proofErr w:type="spellEnd"/>
      <w:r>
        <w:rPr>
          <w:rFonts w:cs="Arial Narrow"/>
          <w:szCs w:val="19"/>
          <w:lang w:eastAsia="en-US"/>
        </w:rPr>
        <w:t>, 1998 in Hebrew), pp. 236-251.</w:t>
      </w: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925CB0" w:rsidRDefault="00925CB0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"Inside Versus Outside: The Challenge of the Local Leadership, 1967-1994," in </w:t>
      </w:r>
      <w:smartTag w:uri="urn:schemas:contacts" w:element="GivenName">
        <w:r>
          <w:rPr>
            <w:rFonts w:cs="Arial Narrow"/>
            <w:szCs w:val="19"/>
            <w:lang w:eastAsia="en-US"/>
          </w:rPr>
          <w:t>Avraham</w:t>
        </w:r>
      </w:smartTag>
      <w:r>
        <w:rPr>
          <w:rFonts w:cs="Arial Narrow"/>
          <w:szCs w:val="19"/>
          <w:lang w:eastAsia="en-US"/>
        </w:rPr>
        <w:t xml:space="preserve"> </w:t>
      </w:r>
      <w:proofErr w:type="spellStart"/>
      <w:smartTag w:uri="urn:schemas:contacts" w:element="middlename">
        <w:r>
          <w:rPr>
            <w:rFonts w:cs="Arial Narrow"/>
            <w:szCs w:val="19"/>
            <w:lang w:eastAsia="en-US"/>
          </w:rPr>
          <w:t>Sela</w:t>
        </w:r>
      </w:smartTag>
      <w:proofErr w:type="spellEnd"/>
      <w:r>
        <w:rPr>
          <w:rFonts w:cs="Arial Narrow"/>
          <w:szCs w:val="19"/>
          <w:lang w:eastAsia="en-US"/>
        </w:rPr>
        <w:t xml:space="preserve"> ed. </w:t>
      </w:r>
      <w:r>
        <w:rPr>
          <w:rFonts w:cs="Arial Narrow"/>
          <w:i/>
          <w:iCs/>
          <w:szCs w:val="19"/>
          <w:lang w:eastAsia="en-US"/>
        </w:rPr>
        <w:t xml:space="preserve">The PLO and </w:t>
      </w:r>
      <w:smartTag w:uri="urn:schemas-microsoft-com:office:smarttags" w:element="country-region">
        <w:smartTag w:uri="urn:schemas-microsoft-com:office:smarttags" w:element="place">
          <w:r>
            <w:rPr>
              <w:rFonts w:cs="Arial Narrow"/>
              <w:i/>
              <w:iCs/>
              <w:szCs w:val="19"/>
              <w:lang w:eastAsia="en-US"/>
            </w:rPr>
            <w:t>Israel</w:t>
          </w:r>
        </w:smartTag>
      </w:smartTag>
      <w:r>
        <w:rPr>
          <w:rFonts w:cs="Arial Narrow"/>
          <w:i/>
          <w:iCs/>
          <w:szCs w:val="19"/>
          <w:lang w:eastAsia="en-US"/>
        </w:rPr>
        <w:t>, 1964-1994: From Armed Struggle to Accommodation</w:t>
      </w:r>
      <w:r>
        <w:rPr>
          <w:rFonts w:cs="Arial Narrow"/>
          <w:szCs w:val="19"/>
          <w:lang w:eastAsia="en-US"/>
        </w:rPr>
        <w:t xml:space="preserve"> (New York: St. Martin Press, 1997), pp. 171-196.</w:t>
      </w:r>
    </w:p>
    <w:p w:rsidR="00FB7212" w:rsidRDefault="00FB7212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750289" w:rsidRDefault="00750289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FB7212" w:rsidRDefault="00FB7212" w:rsidP="00750289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  <w:r w:rsidRPr="00750289">
        <w:rPr>
          <w:rFonts w:cs="Arial Narrow"/>
          <w:b/>
          <w:bCs/>
          <w:szCs w:val="19"/>
          <w:lang w:eastAsia="en-US"/>
        </w:rPr>
        <w:lastRenderedPageBreak/>
        <w:t>Book Reviews</w:t>
      </w:r>
    </w:p>
    <w:p w:rsidR="00FB7212" w:rsidRDefault="00FB7212" w:rsidP="00925CB0">
      <w:pPr>
        <w:tabs>
          <w:tab w:val="left" w:pos="-720"/>
        </w:tabs>
        <w:suppressAutoHyphens/>
        <w:ind w:right="720"/>
        <w:rPr>
          <w:rFonts w:cs="Arial Narrow"/>
          <w:szCs w:val="19"/>
          <w:lang w:eastAsia="en-US"/>
        </w:rPr>
      </w:pPr>
    </w:p>
    <w:p w:rsidR="00477DB0" w:rsidRPr="006E7C3B" w:rsidRDefault="00477DB0" w:rsidP="00477DB0">
      <w:pPr>
        <w:tabs>
          <w:tab w:val="left" w:pos="-720"/>
        </w:tabs>
        <w:suppressAutoHyphens/>
        <w:rPr>
          <w:rFonts w:cs="Times New Roman"/>
        </w:rPr>
      </w:pPr>
      <w:r>
        <w:t xml:space="preserve">Rex </w:t>
      </w:r>
      <w:proofErr w:type="spellStart"/>
      <w:r>
        <w:t>Brynen</w:t>
      </w:r>
      <w:proofErr w:type="spellEnd"/>
      <w:r>
        <w:t xml:space="preserve">, Pete W. Moore, </w:t>
      </w:r>
      <w:proofErr w:type="spellStart"/>
      <w:r>
        <w:t>Bassel</w:t>
      </w:r>
      <w:proofErr w:type="spellEnd"/>
      <w:r>
        <w:t xml:space="preserve"> F. </w:t>
      </w:r>
      <w:proofErr w:type="spellStart"/>
      <w:r>
        <w:t>Salloukh</w:t>
      </w:r>
      <w:proofErr w:type="spellEnd"/>
      <w:r>
        <w:t xml:space="preserve">, Marie-Joelle </w:t>
      </w:r>
      <w:proofErr w:type="spellStart"/>
      <w:r>
        <w:t>Zahar</w:t>
      </w:r>
      <w:proofErr w:type="spellEnd"/>
      <w:r>
        <w:t xml:space="preserve">, </w:t>
      </w:r>
      <w:r w:rsidRPr="00555206">
        <w:rPr>
          <w:i/>
          <w:iCs/>
        </w:rPr>
        <w:t>Beyond the Arab Spring: Authoritarianism &amp; Democratization in the Middle East</w:t>
      </w:r>
      <w:r>
        <w:t xml:space="preserve"> (Boulder &amp; London: Lynn </w:t>
      </w:r>
      <w:proofErr w:type="spellStart"/>
      <w:r>
        <w:t>Rienner</w:t>
      </w:r>
      <w:proofErr w:type="spellEnd"/>
      <w:r>
        <w:t>, 2012),</w:t>
      </w:r>
      <w:r>
        <w:rPr>
          <w:rFonts w:cs="Times New Roman"/>
        </w:rPr>
        <w:t xml:space="preserve"> </w:t>
      </w:r>
      <w:r w:rsidRPr="006E7C3B">
        <w:rPr>
          <w:rFonts w:cs="Times New Roman"/>
          <w:i/>
          <w:iCs/>
        </w:rPr>
        <w:t>The Israel Journal of Foreign Affairs</w:t>
      </w:r>
      <w:r>
        <w:rPr>
          <w:rFonts w:cs="Times New Roman"/>
        </w:rPr>
        <w:t xml:space="preserve"> 7:2(2013), pp. 147-150.</w:t>
      </w:r>
    </w:p>
    <w:p w:rsidR="00750289" w:rsidRDefault="00750289" w:rsidP="00750289"/>
    <w:p w:rsidR="00477DB0" w:rsidRDefault="00477DB0" w:rsidP="00477DB0">
      <w:pPr>
        <w:tabs>
          <w:tab w:val="left" w:pos="-720"/>
        </w:tabs>
        <w:suppressAutoHyphens/>
        <w:rPr>
          <w:rFonts w:cs="Times New Roman"/>
        </w:rPr>
      </w:pPr>
      <w:proofErr w:type="spellStart"/>
      <w:r w:rsidRPr="006E7C3B">
        <w:rPr>
          <w:rFonts w:eastAsia="AGaramondPro-Regular" w:cs="Times New Roman"/>
          <w:lang w:eastAsia="en-US"/>
        </w:rPr>
        <w:t>Ilan</w:t>
      </w:r>
      <w:proofErr w:type="spellEnd"/>
      <w:r w:rsidRPr="006E7C3B">
        <w:rPr>
          <w:rFonts w:eastAsia="AGaramondPro-Regular" w:cs="Times New Roman"/>
          <w:lang w:eastAsia="en-US"/>
        </w:rPr>
        <w:t xml:space="preserve"> </w:t>
      </w:r>
      <w:proofErr w:type="spellStart"/>
      <w:r w:rsidRPr="006E7C3B">
        <w:rPr>
          <w:rFonts w:eastAsia="AGaramondPro-Regular" w:cs="Times New Roman"/>
          <w:lang w:eastAsia="en-US"/>
        </w:rPr>
        <w:t>Pappe</w:t>
      </w:r>
      <w:proofErr w:type="spellEnd"/>
      <w:r w:rsidRPr="006E7C3B">
        <w:rPr>
          <w:rFonts w:eastAsia="AGaramondPro-Regular" w:cs="Times New Roman"/>
          <w:lang w:eastAsia="en-US"/>
        </w:rPr>
        <w:t>,</w:t>
      </w:r>
      <w:r w:rsidRPr="006E7C3B">
        <w:rPr>
          <w:rFonts w:eastAsia="AGaramondPro-Italic" w:cs="Times New Roman"/>
          <w:i/>
          <w:iCs/>
          <w:lang w:eastAsia="en-US"/>
        </w:rPr>
        <w:t xml:space="preserve"> The Rise and Fall of a Palestinian </w:t>
      </w:r>
      <w:proofErr w:type="spellStart"/>
      <w:r w:rsidRPr="006E7C3B">
        <w:rPr>
          <w:rFonts w:eastAsia="AGaramondPro-Italic" w:cs="Times New Roman"/>
          <w:i/>
          <w:iCs/>
          <w:lang w:eastAsia="en-US"/>
        </w:rPr>
        <w:t>Dynasty:The</w:t>
      </w:r>
      <w:proofErr w:type="spellEnd"/>
      <w:r w:rsidRPr="006E7C3B">
        <w:rPr>
          <w:rFonts w:eastAsia="AGaramondPro-Italic" w:cs="Times New Roman"/>
          <w:i/>
          <w:iCs/>
          <w:lang w:eastAsia="en-US"/>
        </w:rPr>
        <w:t xml:space="preserve"> </w:t>
      </w:r>
      <w:proofErr w:type="spellStart"/>
      <w:r w:rsidRPr="006E7C3B">
        <w:rPr>
          <w:rFonts w:eastAsia="AGaramondPro-Italic" w:cs="Times New Roman"/>
          <w:i/>
          <w:iCs/>
          <w:lang w:eastAsia="en-US"/>
        </w:rPr>
        <w:t>Husaynis</w:t>
      </w:r>
      <w:proofErr w:type="spellEnd"/>
      <w:r w:rsidRPr="006E7C3B">
        <w:rPr>
          <w:rFonts w:eastAsia="AGaramondPro-Italic" w:cs="Times New Roman"/>
          <w:i/>
          <w:iCs/>
          <w:lang w:eastAsia="en-US"/>
        </w:rPr>
        <w:t xml:space="preserve">, </w:t>
      </w:r>
      <w:r w:rsidRPr="006E7C3B">
        <w:rPr>
          <w:rFonts w:eastAsia="AGaramondPro-Regular" w:cs="Times New Roman"/>
          <w:i/>
          <w:iCs/>
          <w:lang w:eastAsia="en-US"/>
        </w:rPr>
        <w:t xml:space="preserve">1700-1948 </w:t>
      </w:r>
      <w:r w:rsidRPr="006E7C3B">
        <w:rPr>
          <w:rFonts w:eastAsia="AGaramondPro-Regular" w:cs="Times New Roman"/>
          <w:lang w:eastAsia="en-US"/>
        </w:rPr>
        <w:t>(Berkeley, CA: University of California Press, 2010)</w:t>
      </w:r>
      <w:r w:rsidRPr="006E7C3B">
        <w:rPr>
          <w:rFonts w:cs="Times New Roman"/>
        </w:rPr>
        <w:t xml:space="preserve">, </w:t>
      </w:r>
      <w:proofErr w:type="spellStart"/>
      <w:r w:rsidRPr="006E7C3B">
        <w:rPr>
          <w:rFonts w:cs="Times New Roman"/>
          <w:i/>
          <w:iCs/>
        </w:rPr>
        <w:t>Bustan</w:t>
      </w:r>
      <w:proofErr w:type="spellEnd"/>
      <w:r w:rsidRPr="006E7C3B">
        <w:rPr>
          <w:rFonts w:cs="Times New Roman"/>
          <w:i/>
          <w:iCs/>
        </w:rPr>
        <w:t>: the Middle East Book Review</w:t>
      </w:r>
      <w:r w:rsidRPr="006E7C3B">
        <w:rPr>
          <w:rFonts w:cs="Times New Roman"/>
        </w:rPr>
        <w:t>, 3(2012) pp. 68-74.</w:t>
      </w:r>
    </w:p>
    <w:p w:rsidR="00750289" w:rsidRDefault="00750289" w:rsidP="00750289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750289" w:rsidRDefault="00750289" w:rsidP="00750289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 xml:space="preserve">"Robert </w:t>
      </w:r>
      <w:proofErr w:type="spellStart"/>
      <w:r>
        <w:rPr>
          <w:rFonts w:cs="Arial Narrow"/>
          <w:szCs w:val="19"/>
          <w:lang w:eastAsia="en-US"/>
        </w:rPr>
        <w:t>Satloff</w:t>
      </w:r>
      <w:proofErr w:type="spellEnd"/>
      <w:r>
        <w:rPr>
          <w:rFonts w:cs="Arial Narrow"/>
          <w:szCs w:val="19"/>
          <w:lang w:eastAsia="en-US"/>
        </w:rPr>
        <w:t xml:space="preserve">, Among the Righteous: Lost Stories from the Holocaust Long Reach into Arab Lands."  </w:t>
      </w:r>
      <w:r w:rsidRPr="00BF77BF">
        <w:rPr>
          <w:rFonts w:cs="Arial Narrow"/>
          <w:i/>
          <w:iCs/>
          <w:szCs w:val="19"/>
          <w:lang w:eastAsia="en-US"/>
        </w:rPr>
        <w:t>Shofar</w:t>
      </w:r>
      <w:r>
        <w:rPr>
          <w:rFonts w:cs="Arial Narrow"/>
          <w:i/>
          <w:iCs/>
          <w:szCs w:val="19"/>
          <w:lang w:eastAsia="en-US"/>
        </w:rPr>
        <w:t xml:space="preserve"> (</w:t>
      </w:r>
      <w:r>
        <w:rPr>
          <w:rFonts w:cs="Arial Narrow"/>
          <w:szCs w:val="19"/>
          <w:lang w:eastAsia="en-US"/>
        </w:rPr>
        <w:t>expected publication, May 2009)</w:t>
      </w:r>
    </w:p>
    <w:p w:rsidR="00750289" w:rsidRDefault="00750289" w:rsidP="00750289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750289" w:rsidRDefault="00750289" w:rsidP="00750289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t xml:space="preserve">"Kamran Scot </w:t>
      </w:r>
      <w:proofErr w:type="spellStart"/>
      <w:r>
        <w:t>Aghaie</w:t>
      </w:r>
      <w:proofErr w:type="spellEnd"/>
      <w:r>
        <w:t xml:space="preserve">, The Martyrs of Karbala: </w:t>
      </w:r>
      <w:proofErr w:type="spellStart"/>
      <w:r>
        <w:t>Shi‘i</w:t>
      </w:r>
      <w:proofErr w:type="spellEnd"/>
      <w:r>
        <w:t xml:space="preserve"> Symbols and Rituals in Modern Iran." </w:t>
      </w:r>
      <w:r w:rsidRPr="003C60CE">
        <w:rPr>
          <w:i/>
          <w:iCs/>
        </w:rPr>
        <w:t>American Historical Review</w:t>
      </w:r>
      <w:r>
        <w:t xml:space="preserve">, </w:t>
      </w:r>
      <w:r w:rsidRPr="007F2ADF">
        <w:rPr>
          <w:rFonts w:cs="Arial Narrow"/>
          <w:szCs w:val="19"/>
          <w:lang w:eastAsia="en-US"/>
        </w:rPr>
        <w:t>Vol. 114, No. 2, April 2009</w:t>
      </w:r>
      <w:r>
        <w:rPr>
          <w:rFonts w:cs="Arial Narrow"/>
          <w:szCs w:val="19"/>
          <w:lang w:eastAsia="en-US"/>
        </w:rPr>
        <w:t xml:space="preserve">), p. 521 </w:t>
      </w:r>
    </w:p>
    <w:p w:rsidR="00750289" w:rsidRDefault="00750289" w:rsidP="00750289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750289" w:rsidRPr="006E7C3B" w:rsidRDefault="00750289" w:rsidP="00750289">
      <w:pPr>
        <w:tabs>
          <w:tab w:val="left" w:pos="-720"/>
        </w:tabs>
        <w:suppressAutoHyphens/>
        <w:rPr>
          <w:rFonts w:cs="Arial Narrow"/>
          <w:lang w:eastAsia="en-US"/>
        </w:rPr>
      </w:pPr>
      <w:r>
        <w:rPr>
          <w:rFonts w:cs="Arial Narrow"/>
          <w:szCs w:val="19"/>
          <w:lang w:eastAsia="en-US"/>
        </w:rPr>
        <w:t xml:space="preserve">"Haggai Ram, Reading Iran in Israel," </w:t>
      </w:r>
      <w:r w:rsidRPr="006E7C3B">
        <w:rPr>
          <w:rFonts w:cs="Arial Narrow"/>
          <w:i/>
          <w:iCs/>
          <w:szCs w:val="19"/>
          <w:lang w:eastAsia="en-US"/>
        </w:rPr>
        <w:t>Catharsis</w:t>
      </w:r>
      <w:r>
        <w:rPr>
          <w:rFonts w:cs="Arial Narrow"/>
          <w:szCs w:val="19"/>
          <w:lang w:eastAsia="en-US"/>
        </w:rPr>
        <w:t>, No. 11 (Summer 2009), pp. 58-103 (</w:t>
      </w:r>
      <w:r w:rsidRPr="006E7C3B">
        <w:rPr>
          <w:rFonts w:cs="Arial Narrow"/>
          <w:lang w:eastAsia="en-US"/>
        </w:rPr>
        <w:t>Hebrew).</w:t>
      </w:r>
    </w:p>
    <w:p w:rsidR="00750289" w:rsidRPr="006E7C3B" w:rsidRDefault="00750289" w:rsidP="00750289">
      <w:pPr>
        <w:tabs>
          <w:tab w:val="left" w:pos="-720"/>
        </w:tabs>
        <w:suppressAutoHyphens/>
        <w:rPr>
          <w:rFonts w:cs="Arial Narrow"/>
          <w:lang w:eastAsia="en-US"/>
        </w:rPr>
      </w:pPr>
    </w:p>
    <w:p w:rsidR="00750289" w:rsidRPr="006E7C3B" w:rsidRDefault="00477DB0" w:rsidP="00750289">
      <w:pPr>
        <w:tabs>
          <w:tab w:val="left" w:pos="-720"/>
        </w:tabs>
        <w:suppressAutoHyphens/>
      </w:pPr>
      <w:r>
        <w:t xml:space="preserve">"Daniel </w:t>
      </w:r>
      <w:proofErr w:type="spellStart"/>
      <w:r>
        <w:t>Tzadik</w:t>
      </w:r>
      <w:proofErr w:type="spellEnd"/>
      <w:r>
        <w:t xml:space="preserve">, </w:t>
      </w:r>
      <w:r w:rsidR="00750289" w:rsidRPr="006E7C3B">
        <w:t xml:space="preserve">Between Foreigners and </w:t>
      </w:r>
      <w:proofErr w:type="spellStart"/>
      <w:r w:rsidR="00750289" w:rsidRPr="006E7C3B">
        <w:t>Shi‘is</w:t>
      </w:r>
      <w:proofErr w:type="spellEnd"/>
      <w:r w:rsidR="00750289" w:rsidRPr="006E7C3B">
        <w:t xml:space="preserve">: Nineteenth Century Iran and its Jewish Minority." </w:t>
      </w:r>
      <w:r w:rsidR="00750289" w:rsidRPr="006E7C3B">
        <w:rPr>
          <w:i/>
          <w:iCs/>
        </w:rPr>
        <w:t>Middle Eastern Studies</w:t>
      </w:r>
      <w:r w:rsidR="00750289" w:rsidRPr="006E7C3B">
        <w:t xml:space="preserve"> vol. 45 no. 5(September 2009), pp. 847-855</w:t>
      </w:r>
      <w:r>
        <w:t>.</w:t>
      </w:r>
    </w:p>
    <w:p w:rsidR="00477DB0" w:rsidRDefault="00477DB0" w:rsidP="00477D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477DB0" w:rsidRDefault="00477DB0" w:rsidP="00477DB0">
      <w:pPr>
        <w:tabs>
          <w:tab w:val="left" w:pos="-720"/>
        </w:tabs>
        <w:suppressAutoHyphens/>
      </w:pPr>
      <w:r>
        <w:rPr>
          <w:rFonts w:cs="Arial Narrow"/>
          <w:szCs w:val="19"/>
          <w:lang w:eastAsia="en-US"/>
        </w:rPr>
        <w:t xml:space="preserve">"Fouad </w:t>
      </w:r>
      <w:proofErr w:type="spellStart"/>
      <w:r>
        <w:rPr>
          <w:rFonts w:cs="Arial Narrow"/>
          <w:szCs w:val="19"/>
          <w:lang w:eastAsia="en-US"/>
        </w:rPr>
        <w:t>Ajami</w:t>
      </w:r>
      <w:proofErr w:type="spellEnd"/>
      <w:r>
        <w:rPr>
          <w:rFonts w:cs="Arial Narrow"/>
          <w:szCs w:val="19"/>
          <w:lang w:eastAsia="en-US"/>
        </w:rPr>
        <w:t xml:space="preserve">: The Dream Palaces of the Arabs," </w:t>
      </w:r>
      <w:proofErr w:type="spellStart"/>
      <w:r w:rsidRPr="008D756E">
        <w:rPr>
          <w:rFonts w:cs="Arial Narrow"/>
          <w:i/>
          <w:iCs/>
          <w:szCs w:val="19"/>
          <w:lang w:eastAsia="en-US"/>
        </w:rPr>
        <w:t>Jama`a</w:t>
      </w:r>
      <w:proofErr w:type="spellEnd"/>
      <w:r>
        <w:rPr>
          <w:rFonts w:cs="Arial Narrow"/>
          <w:szCs w:val="19"/>
          <w:lang w:eastAsia="en-US"/>
        </w:rPr>
        <w:t xml:space="preserve"> Vol. 8 (</w:t>
      </w:r>
      <w:smartTag w:uri="urn:schemas-microsoft-com:office:smarttags" w:element="metricconverter">
        <w:smartTagPr>
          <w:attr w:name="ProductID" w:val="2001, in"/>
        </w:smartTagPr>
        <w:r>
          <w:rPr>
            <w:rFonts w:cs="Arial Narrow"/>
            <w:szCs w:val="19"/>
            <w:lang w:eastAsia="en-US"/>
          </w:rPr>
          <w:t>2001, in</w:t>
        </w:r>
      </w:smartTag>
      <w:r>
        <w:rPr>
          <w:rFonts w:cs="Arial Narrow"/>
          <w:szCs w:val="19"/>
          <w:lang w:eastAsia="en-US"/>
        </w:rPr>
        <w:t xml:space="preserve"> Hebrew), pp. 171-178.</w:t>
      </w:r>
    </w:p>
    <w:p w:rsidR="00477DB0" w:rsidRDefault="00477DB0" w:rsidP="00477D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</w:p>
    <w:p w:rsidR="00477DB0" w:rsidRDefault="00477DB0" w:rsidP="00477D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 w:rsidRPr="00B85682">
        <w:rPr>
          <w:rFonts w:cs="Arial Narrow"/>
          <w:szCs w:val="19"/>
          <w:lang w:eastAsia="en-US"/>
        </w:rPr>
        <w:t xml:space="preserve">"Moshe Zak, King </w:t>
      </w:r>
      <w:proofErr w:type="spellStart"/>
      <w:r w:rsidRPr="00B85682">
        <w:rPr>
          <w:rFonts w:cs="Arial Narrow"/>
          <w:szCs w:val="19"/>
          <w:lang w:eastAsia="en-US"/>
        </w:rPr>
        <w:t>Husayn</w:t>
      </w:r>
      <w:proofErr w:type="spellEnd"/>
      <w:r w:rsidRPr="00B85682">
        <w:rPr>
          <w:rFonts w:cs="Arial Narrow"/>
          <w:szCs w:val="19"/>
          <w:lang w:eastAsia="en-US"/>
        </w:rPr>
        <w:t xml:space="preserve"> Makes Peace: Thirty Years of Secret Talks</w:t>
      </w:r>
      <w:r>
        <w:rPr>
          <w:rFonts w:cs="Arial Narrow"/>
          <w:szCs w:val="19"/>
          <w:lang w:eastAsia="en-US"/>
        </w:rPr>
        <w:t>,"</w:t>
      </w:r>
      <w:r w:rsidRPr="00B85682">
        <w:rPr>
          <w:rFonts w:cs="Arial Narrow"/>
          <w:szCs w:val="19"/>
          <w:lang w:eastAsia="en-US"/>
        </w:rPr>
        <w:t xml:space="preserve"> </w:t>
      </w:r>
      <w:proofErr w:type="spellStart"/>
      <w:r w:rsidRPr="00B85682">
        <w:rPr>
          <w:rFonts w:cs="Arial Narrow"/>
          <w:i/>
          <w:iCs/>
          <w:szCs w:val="19"/>
          <w:lang w:eastAsia="en-US"/>
        </w:rPr>
        <w:t>Hamizrah</w:t>
      </w:r>
      <w:proofErr w:type="spellEnd"/>
      <w:r w:rsidRPr="00B85682">
        <w:rPr>
          <w:rFonts w:cs="Arial Narrow"/>
          <w:i/>
          <w:iCs/>
          <w:szCs w:val="19"/>
          <w:lang w:eastAsia="en-US"/>
        </w:rPr>
        <w:t xml:space="preserve"> He-</w:t>
      </w:r>
      <w:proofErr w:type="spellStart"/>
      <w:r w:rsidRPr="00B85682">
        <w:rPr>
          <w:rFonts w:cs="Arial Narrow"/>
          <w:i/>
          <w:iCs/>
          <w:szCs w:val="19"/>
          <w:lang w:eastAsia="en-US"/>
        </w:rPr>
        <w:t>Hadash</w:t>
      </w:r>
      <w:proofErr w:type="spellEnd"/>
      <w:r w:rsidRPr="00B85682">
        <w:rPr>
          <w:rFonts w:cs="Arial Narrow"/>
          <w:szCs w:val="19"/>
          <w:lang w:eastAsia="en-US"/>
        </w:rPr>
        <w:t xml:space="preserve"> Vol. 41 (</w:t>
      </w:r>
      <w:smartTag w:uri="urn:schemas-microsoft-com:office:smarttags" w:element="metricconverter">
        <w:smartTagPr>
          <w:attr w:name="ProductID" w:val="2000, in"/>
        </w:smartTagPr>
        <w:r w:rsidRPr="00B85682">
          <w:rPr>
            <w:rFonts w:cs="Arial Narrow"/>
            <w:szCs w:val="19"/>
            <w:lang w:eastAsia="en-US"/>
          </w:rPr>
          <w:t>2000, in</w:t>
        </w:r>
      </w:smartTag>
      <w:r w:rsidRPr="00B85682">
        <w:rPr>
          <w:rFonts w:cs="Arial Narrow"/>
          <w:szCs w:val="19"/>
          <w:lang w:eastAsia="en-US"/>
        </w:rPr>
        <w:t xml:space="preserve"> Hebrew), pp. 198-200.</w:t>
      </w:r>
    </w:p>
    <w:p w:rsidR="006E7C3B" w:rsidRDefault="006E7C3B" w:rsidP="00750289">
      <w:pPr>
        <w:tabs>
          <w:tab w:val="left" w:pos="-720"/>
        </w:tabs>
        <w:suppressAutoHyphens/>
        <w:rPr>
          <w:rFonts w:cs="Times New Roman"/>
        </w:rPr>
      </w:pPr>
    </w:p>
    <w:p w:rsidR="00477DB0" w:rsidRDefault="00477DB0" w:rsidP="00477DB0">
      <w:pPr>
        <w:tabs>
          <w:tab w:val="left" w:pos="-720"/>
        </w:tabs>
        <w:suppressAutoHyphens/>
        <w:rPr>
          <w:rFonts w:cs="Arial Narrow"/>
          <w:szCs w:val="19"/>
          <w:lang w:eastAsia="en-US"/>
        </w:rPr>
      </w:pPr>
      <w:r>
        <w:rPr>
          <w:rFonts w:cs="Arial Narrow"/>
          <w:szCs w:val="19"/>
          <w:lang w:eastAsia="en-US"/>
        </w:rPr>
        <w:t>"</w:t>
      </w:r>
      <w:proofErr w:type="spellStart"/>
      <w:r w:rsidRPr="00B85682">
        <w:rPr>
          <w:rFonts w:cs="Arial Narrow"/>
          <w:szCs w:val="19"/>
          <w:lang w:eastAsia="en-US"/>
        </w:rPr>
        <w:t>Elie</w:t>
      </w:r>
      <w:proofErr w:type="spellEnd"/>
      <w:r w:rsidRPr="00B85682">
        <w:rPr>
          <w:rFonts w:cs="Arial Narrow"/>
          <w:szCs w:val="19"/>
          <w:lang w:eastAsia="en-US"/>
        </w:rPr>
        <w:t xml:space="preserve"> </w:t>
      </w:r>
      <w:proofErr w:type="spellStart"/>
      <w:r w:rsidRPr="00B85682">
        <w:rPr>
          <w:rFonts w:cs="Arial Narrow"/>
          <w:szCs w:val="19"/>
          <w:lang w:eastAsia="en-US"/>
        </w:rPr>
        <w:t>Podeh</w:t>
      </w:r>
      <w:proofErr w:type="spellEnd"/>
      <w:r w:rsidRPr="00B85682">
        <w:rPr>
          <w:rFonts w:cs="Arial Narrow"/>
          <w:szCs w:val="19"/>
          <w:lang w:eastAsia="en-US"/>
        </w:rPr>
        <w:t xml:space="preserve">, The Struggle for Hegemony in the Arab World," </w:t>
      </w:r>
      <w:proofErr w:type="spellStart"/>
      <w:r w:rsidRPr="00B85682">
        <w:rPr>
          <w:rFonts w:cs="Arial Narrow"/>
          <w:i/>
          <w:iCs/>
          <w:szCs w:val="19"/>
          <w:lang w:eastAsia="en-US"/>
        </w:rPr>
        <w:t>Hamizrah</w:t>
      </w:r>
      <w:proofErr w:type="spellEnd"/>
      <w:r w:rsidRPr="00B85682">
        <w:rPr>
          <w:rFonts w:cs="Arial Narrow"/>
          <w:i/>
          <w:iCs/>
          <w:szCs w:val="19"/>
          <w:lang w:eastAsia="en-US"/>
        </w:rPr>
        <w:t xml:space="preserve"> He-</w:t>
      </w:r>
      <w:proofErr w:type="spellStart"/>
      <w:r w:rsidRPr="00B85682">
        <w:rPr>
          <w:rFonts w:cs="Arial Narrow"/>
          <w:i/>
          <w:iCs/>
          <w:szCs w:val="19"/>
          <w:lang w:eastAsia="en-US"/>
        </w:rPr>
        <w:t>Hadash</w:t>
      </w:r>
      <w:proofErr w:type="spellEnd"/>
      <w:r w:rsidRPr="00B85682">
        <w:rPr>
          <w:rFonts w:cs="Arial Narrow"/>
          <w:szCs w:val="19"/>
          <w:lang w:eastAsia="en-US"/>
        </w:rPr>
        <w:t xml:space="preserve"> Vol. 39 (1998-</w:t>
      </w:r>
      <w:smartTag w:uri="urn:schemas-microsoft-com:office:smarttags" w:element="metricconverter">
        <w:smartTagPr>
          <w:attr w:name="ProductID" w:val="99, in"/>
        </w:smartTagPr>
        <w:r w:rsidRPr="00B85682">
          <w:rPr>
            <w:rFonts w:cs="Arial Narrow"/>
            <w:szCs w:val="19"/>
            <w:lang w:eastAsia="en-US"/>
          </w:rPr>
          <w:t>99, in</w:t>
        </w:r>
      </w:smartTag>
      <w:r w:rsidRPr="00B85682">
        <w:rPr>
          <w:rFonts w:cs="Arial Narrow"/>
          <w:szCs w:val="19"/>
          <w:lang w:eastAsia="en-US"/>
        </w:rPr>
        <w:t xml:space="preserve"> Hebrew), pp. 219-221</w:t>
      </w:r>
    </w:p>
    <w:p w:rsidR="00750289" w:rsidRPr="006E7C3B" w:rsidRDefault="00750289" w:rsidP="00750289">
      <w:pPr>
        <w:tabs>
          <w:tab w:val="left" w:pos="-720"/>
        </w:tabs>
        <w:suppressAutoHyphens/>
      </w:pPr>
    </w:p>
    <w:p w:rsidR="00750289" w:rsidRPr="006E7C3B" w:rsidRDefault="00750289" w:rsidP="00750289">
      <w:pPr>
        <w:tabs>
          <w:tab w:val="left" w:pos="-720"/>
        </w:tabs>
        <w:suppressAutoHyphens/>
      </w:pPr>
    </w:p>
    <w:sectPr w:rsidR="00750289" w:rsidRPr="006E7C3B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Beyrut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GaramondPro-Italic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527"/>
    <w:multiLevelType w:val="hybridMultilevel"/>
    <w:tmpl w:val="E298712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96BA3"/>
    <w:multiLevelType w:val="singleLevel"/>
    <w:tmpl w:val="21D2C7AA"/>
    <w:lvl w:ilvl="0">
      <w:start w:val="3"/>
      <w:numFmt w:val="upperLetter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2">
    <w:nsid w:val="2312338C"/>
    <w:multiLevelType w:val="singleLevel"/>
    <w:tmpl w:val="954646E6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cs="Arial Narrow" w:hint="default"/>
      </w:rPr>
    </w:lvl>
  </w:abstractNum>
  <w:abstractNum w:abstractNumId="3">
    <w:nsid w:val="29624533"/>
    <w:multiLevelType w:val="hybridMultilevel"/>
    <w:tmpl w:val="7AD49E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80474"/>
    <w:multiLevelType w:val="hybridMultilevel"/>
    <w:tmpl w:val="465E1A7E"/>
    <w:lvl w:ilvl="0" w:tplc="964EAAFE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67C4F"/>
    <w:multiLevelType w:val="singleLevel"/>
    <w:tmpl w:val="6EEA9DF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461F5F0D"/>
    <w:multiLevelType w:val="hybridMultilevel"/>
    <w:tmpl w:val="509E49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21C17"/>
    <w:multiLevelType w:val="singleLevel"/>
    <w:tmpl w:val="A69A03CA"/>
    <w:lvl w:ilvl="0">
      <w:start w:val="5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8">
    <w:nsid w:val="4EAA265E"/>
    <w:multiLevelType w:val="singleLevel"/>
    <w:tmpl w:val="5A50221E"/>
    <w:lvl w:ilvl="0">
      <w:start w:val="8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9">
    <w:nsid w:val="537B6DA1"/>
    <w:multiLevelType w:val="hybridMultilevel"/>
    <w:tmpl w:val="16702A98"/>
    <w:lvl w:ilvl="0" w:tplc="E73EBA9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353B2"/>
    <w:multiLevelType w:val="hybridMultilevel"/>
    <w:tmpl w:val="8FCAB866"/>
    <w:lvl w:ilvl="0" w:tplc="3A460B58">
      <w:start w:val="3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9EBAF43C" w:tentative="1">
      <w:start w:val="1"/>
      <w:numFmt w:val="lowerRoman"/>
      <w:lvlText w:val="%2."/>
      <w:lvlJc w:val="left"/>
      <w:pPr>
        <w:tabs>
          <w:tab w:val="num" w:pos="1080"/>
        </w:tabs>
        <w:ind w:left="1080" w:right="1080" w:hanging="360"/>
      </w:pPr>
    </w:lvl>
    <w:lvl w:ilvl="2" w:tplc="459E47BA" w:tentative="1">
      <w:start w:val="1"/>
      <w:numFmt w:val="hebrew2"/>
      <w:lvlText w:val="%3."/>
      <w:lvlJc w:val="right"/>
      <w:pPr>
        <w:tabs>
          <w:tab w:val="num" w:pos="1800"/>
        </w:tabs>
        <w:ind w:left="1800" w:right="1800" w:hanging="180"/>
      </w:pPr>
    </w:lvl>
    <w:lvl w:ilvl="3" w:tplc="2C762476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3954D182" w:tentative="1">
      <w:start w:val="1"/>
      <w:numFmt w:val="lowerRoman"/>
      <w:lvlText w:val="%5."/>
      <w:lvlJc w:val="left"/>
      <w:pPr>
        <w:tabs>
          <w:tab w:val="num" w:pos="3240"/>
        </w:tabs>
        <w:ind w:left="3240" w:right="3240" w:hanging="360"/>
      </w:pPr>
    </w:lvl>
    <w:lvl w:ilvl="5" w:tplc="0CE4EAC4" w:tentative="1">
      <w:start w:val="1"/>
      <w:numFmt w:val="hebrew2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50F394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F4388B5A" w:tentative="1">
      <w:start w:val="1"/>
      <w:numFmt w:val="lowerRoman"/>
      <w:lvlText w:val="%8."/>
      <w:lvlJc w:val="left"/>
      <w:pPr>
        <w:tabs>
          <w:tab w:val="num" w:pos="5400"/>
        </w:tabs>
        <w:ind w:left="5400" w:right="5400" w:hanging="360"/>
      </w:pPr>
    </w:lvl>
    <w:lvl w:ilvl="8" w:tplc="8FFE89A2" w:tentative="1">
      <w:start w:val="1"/>
      <w:numFmt w:val="hebrew2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1">
    <w:nsid w:val="5778659A"/>
    <w:multiLevelType w:val="hybridMultilevel"/>
    <w:tmpl w:val="754A3890"/>
    <w:lvl w:ilvl="0" w:tplc="E8D86A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84868"/>
    <w:multiLevelType w:val="hybridMultilevel"/>
    <w:tmpl w:val="FD926448"/>
    <w:lvl w:ilvl="0" w:tplc="4606BC28">
      <w:start w:val="3"/>
      <w:numFmt w:val="upperRoman"/>
      <w:lvlText w:val="%1."/>
      <w:lvlJc w:val="left"/>
      <w:pPr>
        <w:tabs>
          <w:tab w:val="num" w:pos="-360"/>
        </w:tabs>
        <w:ind w:left="-360" w:right="-360" w:hanging="360"/>
      </w:pPr>
      <w:rPr>
        <w:rFonts w:hint="default"/>
      </w:rPr>
    </w:lvl>
    <w:lvl w:ilvl="1" w:tplc="D95AE6C2" w:tentative="1">
      <w:start w:val="1"/>
      <w:numFmt w:val="lowerRoman"/>
      <w:lvlText w:val="%2."/>
      <w:lvlJc w:val="left"/>
      <w:pPr>
        <w:tabs>
          <w:tab w:val="num" w:pos="360"/>
        </w:tabs>
        <w:ind w:left="360" w:right="360" w:hanging="360"/>
      </w:pPr>
    </w:lvl>
    <w:lvl w:ilvl="2" w:tplc="4F501050" w:tentative="1">
      <w:start w:val="1"/>
      <w:numFmt w:val="hebrew2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D6642BC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7E9CB0D0" w:tentative="1">
      <w:start w:val="1"/>
      <w:numFmt w:val="lowerRoman"/>
      <w:lvlText w:val="%5."/>
      <w:lvlJc w:val="left"/>
      <w:pPr>
        <w:tabs>
          <w:tab w:val="num" w:pos="2520"/>
        </w:tabs>
        <w:ind w:left="2520" w:right="2520" w:hanging="360"/>
      </w:pPr>
    </w:lvl>
    <w:lvl w:ilvl="5" w:tplc="C1F45B0C" w:tentative="1">
      <w:start w:val="1"/>
      <w:numFmt w:val="hebrew2"/>
      <w:lvlText w:val="%6."/>
      <w:lvlJc w:val="right"/>
      <w:pPr>
        <w:tabs>
          <w:tab w:val="num" w:pos="3240"/>
        </w:tabs>
        <w:ind w:left="3240" w:right="3240" w:hanging="180"/>
      </w:pPr>
    </w:lvl>
    <w:lvl w:ilvl="6" w:tplc="509E54BE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74A6948E" w:tentative="1">
      <w:start w:val="1"/>
      <w:numFmt w:val="lowerRoman"/>
      <w:lvlText w:val="%8."/>
      <w:lvlJc w:val="left"/>
      <w:pPr>
        <w:tabs>
          <w:tab w:val="num" w:pos="4680"/>
        </w:tabs>
        <w:ind w:left="4680" w:right="4680" w:hanging="360"/>
      </w:pPr>
    </w:lvl>
    <w:lvl w:ilvl="8" w:tplc="7E120E1E" w:tentative="1">
      <w:start w:val="1"/>
      <w:numFmt w:val="hebrew2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13">
    <w:nsid w:val="60B54676"/>
    <w:multiLevelType w:val="hybridMultilevel"/>
    <w:tmpl w:val="988A51F2"/>
    <w:lvl w:ilvl="0" w:tplc="32789C6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82653"/>
    <w:multiLevelType w:val="hybridMultilevel"/>
    <w:tmpl w:val="CF3A76E0"/>
    <w:lvl w:ilvl="0" w:tplc="69DEE07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B524F"/>
    <w:multiLevelType w:val="hybridMultilevel"/>
    <w:tmpl w:val="F54A9C86"/>
    <w:lvl w:ilvl="0" w:tplc="4394F78A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1AA5546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DB0A9374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316EB24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C38A1DD0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A1C3DCA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E39A15C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E708A556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874A969E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73BC5041"/>
    <w:multiLevelType w:val="singleLevel"/>
    <w:tmpl w:val="4BAED47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7">
    <w:nsid w:val="76224FDD"/>
    <w:multiLevelType w:val="hybridMultilevel"/>
    <w:tmpl w:val="3B86D1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711A7"/>
    <w:multiLevelType w:val="singleLevel"/>
    <w:tmpl w:val="D11A68AC"/>
    <w:lvl w:ilvl="0">
      <w:start w:val="1998"/>
      <w:numFmt w:val="decimal"/>
      <w:lvlText w:val="%1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9">
    <w:nsid w:val="7FAC32B5"/>
    <w:multiLevelType w:val="singleLevel"/>
    <w:tmpl w:val="FBF0C334"/>
    <w:lvl w:ilvl="0">
      <w:start w:val="3"/>
      <w:numFmt w:val="ordin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u w:val="none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8"/>
  </w:num>
  <w:num w:numId="7">
    <w:abstractNumId w:val="1"/>
  </w:num>
  <w:num w:numId="8">
    <w:abstractNumId w:val="16"/>
  </w:num>
  <w:num w:numId="9">
    <w:abstractNumId w:val="12"/>
  </w:num>
  <w:num w:numId="10">
    <w:abstractNumId w:val="10"/>
  </w:num>
  <w:num w:numId="11">
    <w:abstractNumId w:val="15"/>
  </w:num>
  <w:num w:numId="12">
    <w:abstractNumId w:val="4"/>
  </w:num>
  <w:num w:numId="13">
    <w:abstractNumId w:val="0"/>
  </w:num>
  <w:num w:numId="14">
    <w:abstractNumId w:val="3"/>
  </w:num>
  <w:num w:numId="15">
    <w:abstractNumId w:val="17"/>
  </w:num>
  <w:num w:numId="16">
    <w:abstractNumId w:val="11"/>
  </w:num>
  <w:num w:numId="17">
    <w:abstractNumId w:val="13"/>
  </w:num>
  <w:num w:numId="18">
    <w:abstractNumId w:val="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43"/>
    <w:rsid w:val="00005463"/>
    <w:rsid w:val="000143F1"/>
    <w:rsid w:val="0002212C"/>
    <w:rsid w:val="0002563D"/>
    <w:rsid w:val="00047C31"/>
    <w:rsid w:val="00050135"/>
    <w:rsid w:val="00074345"/>
    <w:rsid w:val="00080057"/>
    <w:rsid w:val="00082C77"/>
    <w:rsid w:val="00087BDA"/>
    <w:rsid w:val="00087FEC"/>
    <w:rsid w:val="00100566"/>
    <w:rsid w:val="00100FCF"/>
    <w:rsid w:val="00102362"/>
    <w:rsid w:val="001338BD"/>
    <w:rsid w:val="00141A31"/>
    <w:rsid w:val="001C2510"/>
    <w:rsid w:val="001D6F08"/>
    <w:rsid w:val="001F412E"/>
    <w:rsid w:val="001F550C"/>
    <w:rsid w:val="00214C37"/>
    <w:rsid w:val="002226C3"/>
    <w:rsid w:val="00231710"/>
    <w:rsid w:val="002342AC"/>
    <w:rsid w:val="002732AB"/>
    <w:rsid w:val="00293B80"/>
    <w:rsid w:val="002C5230"/>
    <w:rsid w:val="002C5F95"/>
    <w:rsid w:val="002F4A42"/>
    <w:rsid w:val="00335A47"/>
    <w:rsid w:val="00337EAC"/>
    <w:rsid w:val="003573A6"/>
    <w:rsid w:val="00363153"/>
    <w:rsid w:val="00383878"/>
    <w:rsid w:val="003C04C3"/>
    <w:rsid w:val="003E014D"/>
    <w:rsid w:val="003E2376"/>
    <w:rsid w:val="003F5A34"/>
    <w:rsid w:val="004042AC"/>
    <w:rsid w:val="00441928"/>
    <w:rsid w:val="00453449"/>
    <w:rsid w:val="00477DB0"/>
    <w:rsid w:val="004C2035"/>
    <w:rsid w:val="004D1104"/>
    <w:rsid w:val="004F18D2"/>
    <w:rsid w:val="005037CB"/>
    <w:rsid w:val="005436E1"/>
    <w:rsid w:val="00570DFF"/>
    <w:rsid w:val="005C5C1E"/>
    <w:rsid w:val="005E3353"/>
    <w:rsid w:val="005E64D7"/>
    <w:rsid w:val="005F0EBE"/>
    <w:rsid w:val="005F560C"/>
    <w:rsid w:val="00672550"/>
    <w:rsid w:val="00694752"/>
    <w:rsid w:val="006E7C3B"/>
    <w:rsid w:val="00700E32"/>
    <w:rsid w:val="00720DE2"/>
    <w:rsid w:val="00730843"/>
    <w:rsid w:val="00737A9E"/>
    <w:rsid w:val="00745895"/>
    <w:rsid w:val="007461CF"/>
    <w:rsid w:val="00746629"/>
    <w:rsid w:val="00750289"/>
    <w:rsid w:val="0075531F"/>
    <w:rsid w:val="00757902"/>
    <w:rsid w:val="00785A94"/>
    <w:rsid w:val="00835E0B"/>
    <w:rsid w:val="008402C3"/>
    <w:rsid w:val="008415E1"/>
    <w:rsid w:val="008855D2"/>
    <w:rsid w:val="00886E3C"/>
    <w:rsid w:val="0088776E"/>
    <w:rsid w:val="008D122A"/>
    <w:rsid w:val="00900078"/>
    <w:rsid w:val="00925CB0"/>
    <w:rsid w:val="009339B8"/>
    <w:rsid w:val="009F53B0"/>
    <w:rsid w:val="00A10450"/>
    <w:rsid w:val="00A5196C"/>
    <w:rsid w:val="00A81FB8"/>
    <w:rsid w:val="00AC6337"/>
    <w:rsid w:val="00AD176B"/>
    <w:rsid w:val="00AF1744"/>
    <w:rsid w:val="00AF4871"/>
    <w:rsid w:val="00B20E50"/>
    <w:rsid w:val="00B47E58"/>
    <w:rsid w:val="00B645CF"/>
    <w:rsid w:val="00B717D6"/>
    <w:rsid w:val="00BB4369"/>
    <w:rsid w:val="00BC746B"/>
    <w:rsid w:val="00BD1DB7"/>
    <w:rsid w:val="00C145B7"/>
    <w:rsid w:val="00C279D4"/>
    <w:rsid w:val="00C35FCB"/>
    <w:rsid w:val="00C4504B"/>
    <w:rsid w:val="00C4707A"/>
    <w:rsid w:val="00C65699"/>
    <w:rsid w:val="00C75E52"/>
    <w:rsid w:val="00C800C6"/>
    <w:rsid w:val="00C8016F"/>
    <w:rsid w:val="00C81EB5"/>
    <w:rsid w:val="00C97A80"/>
    <w:rsid w:val="00D172DF"/>
    <w:rsid w:val="00D70082"/>
    <w:rsid w:val="00D73867"/>
    <w:rsid w:val="00D7637F"/>
    <w:rsid w:val="00DB7A60"/>
    <w:rsid w:val="00DE3FEE"/>
    <w:rsid w:val="00E279DE"/>
    <w:rsid w:val="00E51C4E"/>
    <w:rsid w:val="00E5722A"/>
    <w:rsid w:val="00E60FDF"/>
    <w:rsid w:val="00E63AAF"/>
    <w:rsid w:val="00ED0F4E"/>
    <w:rsid w:val="00F17AE6"/>
    <w:rsid w:val="00F33CB4"/>
    <w:rsid w:val="00FA14C5"/>
    <w:rsid w:val="00FA3645"/>
    <w:rsid w:val="00FA73C9"/>
    <w:rsid w:val="00FB7212"/>
    <w:rsid w:val="00FD661D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:contacts" w:name="middlename"/>
  <w:smartTagType w:namespaceuri="urn:schemas-microsoft-com:office:smarttags" w:name="State"/>
  <w:smartTagType w:namespaceuri="urn:schemas:contacts" w:name="Sn"/>
  <w:smartTagType w:namespaceuri="urn:schemas:contacts" w:name="GivenNam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David"/>
      <w:sz w:val="24"/>
      <w:szCs w:val="24"/>
      <w:lang w:eastAsia="he-IL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spacing w:line="360" w:lineRule="auto"/>
      <w:outlineLvl w:val="1"/>
    </w:pPr>
    <w:rPr>
      <w:rFonts w:ascii="Times Beyrut Roman" w:eastAsia="SimSun" w:hAnsi="Times Beyrut Roman" w:cs="Miriam"/>
      <w:b/>
      <w:bCs/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</w:pPr>
    <w:rPr>
      <w:rFonts w:cs="Courier New"/>
      <w:snapToGrid w:val="0"/>
      <w:szCs w:val="48"/>
    </w:rPr>
  </w:style>
  <w:style w:type="paragraph" w:styleId="EndnoteText">
    <w:name w:val="endnote text"/>
    <w:basedOn w:val="Normal"/>
    <w:semiHidden/>
    <w:pPr>
      <w:widowControl w:val="0"/>
    </w:pPr>
    <w:rPr>
      <w:rFonts w:cs="Miriam"/>
    </w:rPr>
  </w:style>
  <w:style w:type="paragraph" w:customStyle="1" w:styleId="p3">
    <w:name w:val="p3"/>
    <w:basedOn w:val="Normal"/>
    <w:pPr>
      <w:widowControl w:val="0"/>
      <w:tabs>
        <w:tab w:val="left" w:pos="323"/>
      </w:tabs>
      <w:spacing w:line="430" w:lineRule="atLeast"/>
      <w:ind w:firstLine="324"/>
    </w:pPr>
    <w:rPr>
      <w:rFonts w:cs="Times New Roman"/>
      <w:snapToGrid w:val="0"/>
      <w:lang w:eastAsia="en-US" w:bidi="ar-SA"/>
    </w:rPr>
  </w:style>
  <w:style w:type="paragraph" w:styleId="FootnoteText">
    <w:name w:val="footnote text"/>
    <w:basedOn w:val="Normal"/>
    <w:semiHidden/>
    <w:rPr>
      <w:rFonts w:cs="Arial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CharCharCharCharChar">
    <w:name w:val="תו תו Char Char Char Char Char תו תו"/>
    <w:basedOn w:val="Normal"/>
    <w:rsid w:val="00C279D4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bidi/>
      <w:jc w:val="both"/>
    </w:pPr>
    <w:rPr>
      <w:rFonts w:ascii="Arial" w:hAnsi="Arial"/>
      <w:noProof/>
      <w:szCs w:val="28"/>
    </w:rPr>
  </w:style>
  <w:style w:type="paragraph" w:customStyle="1" w:styleId="H4">
    <w:name w:val="H4"/>
    <w:basedOn w:val="Normal"/>
    <w:next w:val="Normal"/>
    <w:rsid w:val="00835E0B"/>
    <w:pPr>
      <w:keepNext/>
      <w:spacing w:before="100" w:after="100"/>
      <w:outlineLvl w:val="4"/>
    </w:pPr>
    <w:rPr>
      <w:rFonts w:cs="Miriam"/>
      <w:snapToGrid w:val="0"/>
      <w:lang w:eastAsia="en-US"/>
    </w:rPr>
  </w:style>
  <w:style w:type="paragraph" w:customStyle="1" w:styleId="CharCharCharCharCharCharCharChar">
    <w:name w:val="תו תו Char Char Char Char Char תו תו Char תו תו Char תו תו Char תו תו"/>
    <w:basedOn w:val="Normal"/>
    <w:rsid w:val="00570DFF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bidi/>
      <w:jc w:val="both"/>
    </w:pPr>
    <w:rPr>
      <w:rFonts w:ascii="Arial" w:hAnsi="Arial"/>
      <w:noProof/>
      <w:szCs w:val="28"/>
    </w:rPr>
  </w:style>
  <w:style w:type="paragraph" w:customStyle="1" w:styleId="CharCharCharCharCharCharCharCharCharCharChar">
    <w:name w:val="תו תו Char Char Char Char Char תו תו Char תו תו Char תו תו Char תו תו Char תו תו Char תו תו Char תו תו"/>
    <w:basedOn w:val="Normal"/>
    <w:rsid w:val="00BC746B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bidi/>
      <w:jc w:val="both"/>
    </w:pPr>
    <w:rPr>
      <w:rFonts w:ascii="Arial" w:hAnsi="Arial"/>
      <w:noProof/>
      <w:szCs w:val="28"/>
    </w:rPr>
  </w:style>
  <w:style w:type="paragraph" w:customStyle="1" w:styleId="CharCharCharCharCharCharCharCharCharCharCharChar">
    <w:name w:val="תו תו Char Char Char Char Char תו תו Char תו תו Char תו תו Char תו תו Char תו תו Char תו תו Char תו תו Char תו תו"/>
    <w:basedOn w:val="Normal"/>
    <w:rsid w:val="003E2376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bidi/>
      <w:jc w:val="both"/>
    </w:pPr>
    <w:rPr>
      <w:rFonts w:ascii="Arial" w:hAnsi="Arial"/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David"/>
      <w:sz w:val="24"/>
      <w:szCs w:val="24"/>
      <w:lang w:eastAsia="he-IL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spacing w:line="360" w:lineRule="auto"/>
      <w:outlineLvl w:val="1"/>
    </w:pPr>
    <w:rPr>
      <w:rFonts w:ascii="Times Beyrut Roman" w:eastAsia="SimSun" w:hAnsi="Times Beyrut Roman" w:cs="Miriam"/>
      <w:b/>
      <w:bCs/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</w:pPr>
    <w:rPr>
      <w:rFonts w:cs="Courier New"/>
      <w:snapToGrid w:val="0"/>
      <w:szCs w:val="48"/>
    </w:rPr>
  </w:style>
  <w:style w:type="paragraph" w:styleId="EndnoteText">
    <w:name w:val="endnote text"/>
    <w:basedOn w:val="Normal"/>
    <w:semiHidden/>
    <w:pPr>
      <w:widowControl w:val="0"/>
    </w:pPr>
    <w:rPr>
      <w:rFonts w:cs="Miriam"/>
    </w:rPr>
  </w:style>
  <w:style w:type="paragraph" w:customStyle="1" w:styleId="p3">
    <w:name w:val="p3"/>
    <w:basedOn w:val="Normal"/>
    <w:pPr>
      <w:widowControl w:val="0"/>
      <w:tabs>
        <w:tab w:val="left" w:pos="323"/>
      </w:tabs>
      <w:spacing w:line="430" w:lineRule="atLeast"/>
      <w:ind w:firstLine="324"/>
    </w:pPr>
    <w:rPr>
      <w:rFonts w:cs="Times New Roman"/>
      <w:snapToGrid w:val="0"/>
      <w:lang w:eastAsia="en-US" w:bidi="ar-SA"/>
    </w:rPr>
  </w:style>
  <w:style w:type="paragraph" w:styleId="FootnoteText">
    <w:name w:val="footnote text"/>
    <w:basedOn w:val="Normal"/>
    <w:semiHidden/>
    <w:rPr>
      <w:rFonts w:cs="Arial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CharCharCharCharChar">
    <w:name w:val="תו תו Char Char Char Char Char תו תו"/>
    <w:basedOn w:val="Normal"/>
    <w:rsid w:val="00C279D4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bidi/>
      <w:jc w:val="both"/>
    </w:pPr>
    <w:rPr>
      <w:rFonts w:ascii="Arial" w:hAnsi="Arial"/>
      <w:noProof/>
      <w:szCs w:val="28"/>
    </w:rPr>
  </w:style>
  <w:style w:type="paragraph" w:customStyle="1" w:styleId="H4">
    <w:name w:val="H4"/>
    <w:basedOn w:val="Normal"/>
    <w:next w:val="Normal"/>
    <w:rsid w:val="00835E0B"/>
    <w:pPr>
      <w:keepNext/>
      <w:spacing w:before="100" w:after="100"/>
      <w:outlineLvl w:val="4"/>
    </w:pPr>
    <w:rPr>
      <w:rFonts w:cs="Miriam"/>
      <w:snapToGrid w:val="0"/>
      <w:lang w:eastAsia="en-US"/>
    </w:rPr>
  </w:style>
  <w:style w:type="paragraph" w:customStyle="1" w:styleId="CharCharCharCharCharCharCharChar">
    <w:name w:val="תו תו Char Char Char Char Char תו תו Char תו תו Char תו תו Char תו תו"/>
    <w:basedOn w:val="Normal"/>
    <w:rsid w:val="00570DFF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bidi/>
      <w:jc w:val="both"/>
    </w:pPr>
    <w:rPr>
      <w:rFonts w:ascii="Arial" w:hAnsi="Arial"/>
      <w:noProof/>
      <w:szCs w:val="28"/>
    </w:rPr>
  </w:style>
  <w:style w:type="paragraph" w:customStyle="1" w:styleId="CharCharCharCharCharCharCharCharCharCharChar">
    <w:name w:val="תו תו Char Char Char Char Char תו תו Char תו תו Char תו תו Char תו תו Char תו תו Char תו תו Char תו תו"/>
    <w:basedOn w:val="Normal"/>
    <w:rsid w:val="00BC746B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bidi/>
      <w:jc w:val="both"/>
    </w:pPr>
    <w:rPr>
      <w:rFonts w:ascii="Arial" w:hAnsi="Arial"/>
      <w:noProof/>
      <w:szCs w:val="28"/>
    </w:rPr>
  </w:style>
  <w:style w:type="paragraph" w:customStyle="1" w:styleId="CharCharCharCharCharCharCharCharCharCharCharChar">
    <w:name w:val="תו תו Char Char Char Char Char תו תו Char תו תו Char תו תו Char תו תו Char תו תו Char תו תו Char תו תו Char תו תו"/>
    <w:basedOn w:val="Normal"/>
    <w:rsid w:val="003E2376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bidi/>
      <w:jc w:val="both"/>
    </w:pPr>
    <w:rPr>
      <w:rFonts w:ascii="Arial" w:hAnsi="Arial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3268</Words>
  <Characters>16344</Characters>
  <Application>Microsoft Office Word</Application>
  <DocSecurity>0</DocSecurity>
  <Lines>136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MS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dc</dc:creator>
  <cp:lastModifiedBy>litvak</cp:lastModifiedBy>
  <cp:revision>2</cp:revision>
  <cp:lastPrinted>2001-12-11T16:24:00Z</cp:lastPrinted>
  <dcterms:created xsi:type="dcterms:W3CDTF">2015-05-04T07:04:00Z</dcterms:created>
  <dcterms:modified xsi:type="dcterms:W3CDTF">2015-05-04T07:04:00Z</dcterms:modified>
</cp:coreProperties>
</file>