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9" w:rsidRPr="0065034A" w:rsidRDefault="00070395" w:rsidP="00E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4A">
        <w:rPr>
          <w:rFonts w:ascii="Times New Roman" w:hAnsi="Times New Roman" w:cs="Times New Roman"/>
          <w:b/>
          <w:sz w:val="24"/>
          <w:szCs w:val="24"/>
        </w:rPr>
        <w:t>Alexander Nicholas Shaw</w:t>
      </w:r>
    </w:p>
    <w:p w:rsidR="008E7052" w:rsidRDefault="0065034A" w:rsidP="0065034A">
      <w:pPr>
        <w:pStyle w:val="LEUBodyText"/>
        <w:spacing w:line="276" w:lineRule="auto"/>
        <w:jc w:val="center"/>
        <w:rPr>
          <w:rFonts w:ascii="Times New Roman" w:hAnsi="Times New Roman"/>
          <w:i/>
          <w:sz w:val="24"/>
        </w:rPr>
      </w:pPr>
      <w:r w:rsidRPr="0065034A">
        <w:rPr>
          <w:rFonts w:ascii="Times New Roman" w:hAnsi="Times New Roman"/>
          <w:i/>
          <w:sz w:val="24"/>
        </w:rPr>
        <w:t>PhD Researcher, University of Leeds</w:t>
      </w:r>
    </w:p>
    <w:p w:rsidR="00FC17B6" w:rsidRPr="00FC17B6" w:rsidRDefault="00D343C7" w:rsidP="0065034A">
      <w:pPr>
        <w:pStyle w:val="LEUBodyText"/>
        <w:spacing w:line="276" w:lineRule="auto"/>
        <w:jc w:val="center"/>
        <w:rPr>
          <w:rFonts w:ascii="Times New Roman" w:hAnsi="Times New Roman"/>
          <w:sz w:val="24"/>
        </w:rPr>
      </w:pPr>
      <w:hyperlink r:id="rId5" w:history="1">
        <w:r w:rsidR="00FC17B6" w:rsidRPr="00660847">
          <w:rPr>
            <w:rStyle w:val="Hyperlink"/>
            <w:rFonts w:ascii="Times New Roman" w:hAnsi="Times New Roman"/>
            <w:sz w:val="24"/>
          </w:rPr>
          <w:t>http://www.leeds.ac.uk/arts/profile/20041/1859/alexander_nicholas_shaw</w:t>
        </w:r>
      </w:hyperlink>
      <w:r w:rsidR="00FC17B6">
        <w:rPr>
          <w:rFonts w:ascii="Times New Roman" w:hAnsi="Times New Roman"/>
          <w:sz w:val="24"/>
        </w:rPr>
        <w:t xml:space="preserve"> </w:t>
      </w:r>
    </w:p>
    <w:p w:rsidR="0065034A" w:rsidRDefault="0065034A" w:rsidP="0065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address: 3 Kingsmoor Road, Stockton-on-the-Forest, York, North Yorkshire, United Kingdom, YO32 9TZ</w:t>
      </w:r>
    </w:p>
    <w:p w:rsidR="0065034A" w:rsidRDefault="0065034A" w:rsidP="0065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01904400678</w:t>
      </w:r>
    </w:p>
    <w:p w:rsidR="0065034A" w:rsidRDefault="0065034A" w:rsidP="0065034A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CC5761">
        <w:rPr>
          <w:rFonts w:ascii="Times New Roman" w:hAnsi="Times New Roman" w:cs="Times New Roman"/>
          <w:sz w:val="24"/>
          <w:szCs w:val="24"/>
        </w:rPr>
        <w:t xml:space="preserve">Personal email: </w:t>
      </w:r>
      <w:hyperlink r:id="rId6" w:history="1">
        <w:r w:rsidRPr="00CC5761">
          <w:rPr>
            <w:rStyle w:val="Hyperlink"/>
            <w:rFonts w:ascii="Times New Roman" w:hAnsi="Times New Roman" w:cs="Times New Roman"/>
            <w:sz w:val="24"/>
            <w:szCs w:val="24"/>
          </w:rPr>
          <w:t>an.shaw@yahoo.com</w:t>
        </w:r>
      </w:hyperlink>
    </w:p>
    <w:p w:rsidR="00FA2CF2" w:rsidRPr="00FA2CF2" w:rsidRDefault="00FA2CF2" w:rsidP="0065034A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Work email: </w:t>
      </w:r>
      <w:hyperlink r:id="rId7" w:history="1">
        <w:r w:rsidRPr="008A5387">
          <w:rPr>
            <w:rStyle w:val="Hyperlink"/>
            <w:rFonts w:ascii="Times New Roman" w:hAnsi="Times New Roman" w:cs="Times New Roman"/>
            <w:sz w:val="24"/>
            <w:szCs w:val="24"/>
          </w:rPr>
          <w:t>hy11ans@leeds.ac.uk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5034A" w:rsidRDefault="0065034A" w:rsidP="008E7052">
      <w:pPr>
        <w:pStyle w:val="LEUBodyText"/>
        <w:spacing w:line="276" w:lineRule="auto"/>
        <w:rPr>
          <w:rFonts w:ascii="Times New Roman" w:hAnsi="Times New Roman"/>
          <w:sz w:val="24"/>
        </w:rPr>
      </w:pPr>
    </w:p>
    <w:p w:rsidR="008E7052" w:rsidRDefault="008E7052" w:rsidP="008E7052">
      <w:pPr>
        <w:pStyle w:val="LEUBodyText"/>
        <w:spacing w:line="276" w:lineRule="auto"/>
        <w:rPr>
          <w:rFonts w:ascii="Times New Roman" w:hAnsi="Times New Roman"/>
          <w:sz w:val="24"/>
        </w:rPr>
      </w:pPr>
      <w:r w:rsidRPr="008E7052">
        <w:rPr>
          <w:rFonts w:ascii="Times New Roman" w:hAnsi="Times New Roman"/>
          <w:sz w:val="24"/>
        </w:rPr>
        <w:t xml:space="preserve">I am a British Cold War historian </w:t>
      </w:r>
      <w:r w:rsidR="004531E1">
        <w:rPr>
          <w:rFonts w:ascii="Times New Roman" w:hAnsi="Times New Roman"/>
          <w:sz w:val="24"/>
        </w:rPr>
        <w:t xml:space="preserve">and doctoral researcher at the University of Leeds. My doctoral project, funded by the White Rose College of the Arts and Humanities </w:t>
      </w:r>
      <w:r w:rsidR="00286D87">
        <w:rPr>
          <w:rFonts w:ascii="Times New Roman" w:hAnsi="Times New Roman"/>
          <w:sz w:val="24"/>
        </w:rPr>
        <w:t>(</w:t>
      </w:r>
      <w:proofErr w:type="spellStart"/>
      <w:r w:rsidR="00286D87">
        <w:rPr>
          <w:rFonts w:ascii="Times New Roman" w:hAnsi="Times New Roman"/>
          <w:sz w:val="24"/>
        </w:rPr>
        <w:t>WRoCAH</w:t>
      </w:r>
      <w:proofErr w:type="spellEnd"/>
      <w:r w:rsidR="00286D87">
        <w:rPr>
          <w:rFonts w:ascii="Times New Roman" w:hAnsi="Times New Roman"/>
          <w:sz w:val="24"/>
        </w:rPr>
        <w:t xml:space="preserve">) </w:t>
      </w:r>
      <w:r w:rsidR="004531E1">
        <w:rPr>
          <w:rFonts w:ascii="Times New Roman" w:hAnsi="Times New Roman"/>
          <w:sz w:val="24"/>
        </w:rPr>
        <w:t>in association with the Arts and Humanities Research Council</w:t>
      </w:r>
      <w:r w:rsidR="00286D87">
        <w:rPr>
          <w:rFonts w:ascii="Times New Roman" w:hAnsi="Times New Roman"/>
          <w:sz w:val="24"/>
        </w:rPr>
        <w:t xml:space="preserve"> (AHRC)</w:t>
      </w:r>
      <w:r w:rsidR="004531E1">
        <w:rPr>
          <w:rFonts w:ascii="Times New Roman" w:hAnsi="Times New Roman"/>
          <w:sz w:val="24"/>
        </w:rPr>
        <w:t xml:space="preserve">, is entitled: ‘British Colonial Security and the Cold War in Asia: Intelligence, Defence and </w:t>
      </w:r>
      <w:r w:rsidR="00286D87">
        <w:rPr>
          <w:rFonts w:ascii="Times New Roman" w:hAnsi="Times New Roman"/>
          <w:sz w:val="24"/>
        </w:rPr>
        <w:t>Counter-Subversion</w:t>
      </w:r>
      <w:r w:rsidR="004531E1">
        <w:rPr>
          <w:rFonts w:ascii="Times New Roman" w:hAnsi="Times New Roman"/>
          <w:sz w:val="24"/>
        </w:rPr>
        <w:t xml:space="preserve"> in Hong Kong, Singapore and the Borneo Territories, 1948-62’.</w:t>
      </w:r>
      <w:r w:rsidR="0065034A">
        <w:rPr>
          <w:rFonts w:ascii="Times New Roman" w:hAnsi="Times New Roman"/>
          <w:sz w:val="24"/>
        </w:rPr>
        <w:t xml:space="preserve"> My other research interests include British involvement in the Cold War in the Middle East and counterinsurgency in South-East Asia. I have previously been published by the </w:t>
      </w:r>
      <w:proofErr w:type="spellStart"/>
      <w:r w:rsidR="0065034A" w:rsidRPr="00286D87">
        <w:rPr>
          <w:rFonts w:ascii="Times New Roman" w:hAnsi="Times New Roman"/>
          <w:i/>
          <w:sz w:val="24"/>
        </w:rPr>
        <w:t>Yonsei</w:t>
      </w:r>
      <w:proofErr w:type="spellEnd"/>
      <w:r w:rsidR="0065034A" w:rsidRPr="00286D87">
        <w:rPr>
          <w:rFonts w:ascii="Times New Roman" w:hAnsi="Times New Roman"/>
          <w:i/>
          <w:sz w:val="24"/>
        </w:rPr>
        <w:t xml:space="preserve"> Journal of International Studies</w:t>
      </w:r>
      <w:r w:rsidR="0065034A">
        <w:rPr>
          <w:rFonts w:ascii="Times New Roman" w:hAnsi="Times New Roman"/>
          <w:sz w:val="24"/>
        </w:rPr>
        <w:t xml:space="preserve"> and have an article accepted for forthcoming publication with </w:t>
      </w:r>
      <w:r w:rsidR="0065034A" w:rsidRPr="0065034A">
        <w:rPr>
          <w:rFonts w:ascii="Times New Roman" w:hAnsi="Times New Roman"/>
          <w:i/>
          <w:sz w:val="24"/>
        </w:rPr>
        <w:t>Middle Eastern Studies</w:t>
      </w:r>
      <w:r w:rsidR="0065034A">
        <w:rPr>
          <w:rFonts w:ascii="Times New Roman" w:hAnsi="Times New Roman"/>
          <w:sz w:val="24"/>
        </w:rPr>
        <w:t xml:space="preserve"> evaluating the role of the Anglo-Iranian Oil Company during the first Cold War crisis over Iran.</w:t>
      </w:r>
      <w:r w:rsidR="00586F45">
        <w:rPr>
          <w:rFonts w:ascii="Times New Roman" w:hAnsi="Times New Roman"/>
          <w:sz w:val="24"/>
        </w:rPr>
        <w:t xml:space="preserve"> In 2014 I graduated with First Class Honours in International History and Politics at the University of Leeds, and </w:t>
      </w:r>
      <w:r w:rsidR="002C160C">
        <w:rPr>
          <w:rFonts w:ascii="Times New Roman" w:hAnsi="Times New Roman"/>
          <w:sz w:val="24"/>
        </w:rPr>
        <w:t>earned</w:t>
      </w:r>
      <w:r w:rsidR="00586F45">
        <w:rPr>
          <w:rFonts w:ascii="Times New Roman" w:hAnsi="Times New Roman"/>
          <w:sz w:val="24"/>
        </w:rPr>
        <w:t xml:space="preserve"> an MA in Modern History </w:t>
      </w:r>
      <w:r w:rsidR="002C160C">
        <w:rPr>
          <w:rFonts w:ascii="Times New Roman" w:hAnsi="Times New Roman"/>
          <w:sz w:val="24"/>
        </w:rPr>
        <w:t xml:space="preserve">with Distinction </w:t>
      </w:r>
      <w:r w:rsidR="00586F45">
        <w:rPr>
          <w:rFonts w:ascii="Times New Roman" w:hAnsi="Times New Roman"/>
          <w:sz w:val="24"/>
        </w:rPr>
        <w:t>at the same institution in 2015.</w:t>
      </w:r>
    </w:p>
    <w:p w:rsidR="00373CAC" w:rsidRDefault="00373CAC">
      <w:pPr>
        <w:rPr>
          <w:rFonts w:ascii="Times New Roman" w:hAnsi="Times New Roman" w:cs="Times New Roman"/>
          <w:sz w:val="24"/>
          <w:szCs w:val="24"/>
        </w:rPr>
      </w:pPr>
    </w:p>
    <w:p w:rsidR="00B97CD5" w:rsidRPr="005B02EF" w:rsidRDefault="00B97CD5" w:rsidP="00B97C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Qualifications</w:t>
      </w:r>
      <w:r w:rsidRPr="005B02E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97CD5" w:rsidTr="000F56E8"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Institution</w:t>
            </w:r>
          </w:p>
        </w:tc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</w:t>
            </w:r>
          </w:p>
        </w:tc>
        <w:tc>
          <w:tcPr>
            <w:tcW w:w="2311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Degree Title</w:t>
            </w:r>
          </w:p>
        </w:tc>
        <w:tc>
          <w:tcPr>
            <w:tcW w:w="2311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Classification</w:t>
            </w:r>
          </w:p>
        </w:tc>
      </w:tr>
      <w:tr w:rsidR="00DE4C3B" w:rsidTr="000F56E8">
        <w:tc>
          <w:tcPr>
            <w:tcW w:w="2310" w:type="dxa"/>
          </w:tcPr>
          <w:p w:rsidR="00DE4C3B" w:rsidRPr="00DE4C3B" w:rsidRDefault="00DE4C3B" w:rsidP="000F56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E4C3B">
              <w:rPr>
                <w:rFonts w:ascii="Times New Roman" w:hAnsi="Times New Roman" w:cs="Times New Roman"/>
                <w:i/>
                <w:sz w:val="24"/>
              </w:rPr>
              <w:t>University of Leeds</w:t>
            </w:r>
          </w:p>
        </w:tc>
        <w:tc>
          <w:tcPr>
            <w:tcW w:w="2310" w:type="dxa"/>
          </w:tcPr>
          <w:p w:rsidR="00DE4C3B" w:rsidRPr="00DE4C3B" w:rsidRDefault="00DE4C3B" w:rsidP="000F56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E4C3B">
              <w:rPr>
                <w:rFonts w:ascii="Times New Roman" w:hAnsi="Times New Roman" w:cs="Times New Roman"/>
                <w:i/>
                <w:sz w:val="24"/>
              </w:rPr>
              <w:t>10/2015-ongoing</w:t>
            </w:r>
          </w:p>
        </w:tc>
        <w:tc>
          <w:tcPr>
            <w:tcW w:w="2311" w:type="dxa"/>
          </w:tcPr>
          <w:p w:rsidR="00DE4C3B" w:rsidRPr="00DE4C3B" w:rsidRDefault="00DE4C3B" w:rsidP="000F56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E4C3B">
              <w:rPr>
                <w:rFonts w:ascii="Times New Roman" w:hAnsi="Times New Roman" w:cs="Times New Roman"/>
                <w:i/>
                <w:sz w:val="24"/>
              </w:rPr>
              <w:t>PhD History</w:t>
            </w:r>
          </w:p>
        </w:tc>
        <w:tc>
          <w:tcPr>
            <w:tcW w:w="2311" w:type="dxa"/>
          </w:tcPr>
          <w:p w:rsidR="00DE4C3B" w:rsidRDefault="00DE4C3B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7CD5" w:rsidTr="000F56E8"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Leeds</w:t>
            </w:r>
          </w:p>
        </w:tc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09/2014-09/2015</w:t>
            </w:r>
          </w:p>
        </w:tc>
        <w:tc>
          <w:tcPr>
            <w:tcW w:w="2311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 Modern History</w:t>
            </w:r>
          </w:p>
        </w:tc>
        <w:tc>
          <w:tcPr>
            <w:tcW w:w="2311" w:type="dxa"/>
          </w:tcPr>
          <w:p w:rsidR="00B97CD5" w:rsidRDefault="00DE4C3B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Distinction</w:t>
            </w:r>
          </w:p>
        </w:tc>
      </w:tr>
      <w:tr w:rsidR="00B97CD5" w:rsidTr="000F56E8"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Leeds</w:t>
            </w:r>
          </w:p>
        </w:tc>
        <w:tc>
          <w:tcPr>
            <w:tcW w:w="2310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09/2011-07/2014</w:t>
            </w:r>
          </w:p>
        </w:tc>
        <w:tc>
          <w:tcPr>
            <w:tcW w:w="2311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 International History and Politics</w:t>
            </w:r>
          </w:p>
        </w:tc>
        <w:tc>
          <w:tcPr>
            <w:tcW w:w="2311" w:type="dxa"/>
          </w:tcPr>
          <w:p w:rsidR="00B97CD5" w:rsidRDefault="00B97CD5" w:rsidP="000F5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Class Honours</w:t>
            </w:r>
          </w:p>
        </w:tc>
      </w:tr>
    </w:tbl>
    <w:p w:rsidR="00B97CD5" w:rsidRDefault="00B97CD5">
      <w:pPr>
        <w:rPr>
          <w:rFonts w:ascii="Times New Roman" w:hAnsi="Times New Roman" w:cs="Times New Roman"/>
          <w:sz w:val="24"/>
          <w:szCs w:val="24"/>
        </w:rPr>
      </w:pPr>
    </w:p>
    <w:p w:rsidR="0065034A" w:rsidRDefault="00650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in preparation/under consideration:</w:t>
      </w:r>
    </w:p>
    <w:p w:rsidR="0065034A" w:rsidRDefault="0065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6F45">
        <w:rPr>
          <w:rFonts w:ascii="Times New Roman" w:hAnsi="Times New Roman" w:cs="Times New Roman"/>
          <w:sz w:val="24"/>
          <w:szCs w:val="24"/>
        </w:rPr>
        <w:t>British Counterinsurgency in Brunei and Sarawak, 1962-63: Developing Best Practices in the Shadow of Malaya” (</w:t>
      </w:r>
      <w:r w:rsidR="00286D87">
        <w:rPr>
          <w:rFonts w:ascii="Times New Roman" w:hAnsi="Times New Roman" w:cs="Times New Roman"/>
          <w:sz w:val="24"/>
          <w:szCs w:val="24"/>
        </w:rPr>
        <w:t xml:space="preserve">submitted for consideration </w:t>
      </w:r>
      <w:r w:rsidR="00586F45">
        <w:rPr>
          <w:rFonts w:ascii="Times New Roman" w:hAnsi="Times New Roman" w:cs="Times New Roman"/>
          <w:sz w:val="24"/>
          <w:szCs w:val="24"/>
        </w:rPr>
        <w:t xml:space="preserve">to </w:t>
      </w:r>
      <w:r w:rsidR="00586F45" w:rsidRPr="00586F45">
        <w:rPr>
          <w:rFonts w:ascii="Times New Roman" w:hAnsi="Times New Roman" w:cs="Times New Roman"/>
          <w:i/>
          <w:sz w:val="24"/>
          <w:szCs w:val="24"/>
        </w:rPr>
        <w:t>Small Wars &amp; Insurgencies</w:t>
      </w:r>
      <w:r w:rsidR="00286D87">
        <w:rPr>
          <w:rFonts w:ascii="Times New Roman" w:hAnsi="Times New Roman" w:cs="Times New Roman"/>
          <w:sz w:val="24"/>
          <w:szCs w:val="24"/>
        </w:rPr>
        <w:t>, November 2015</w:t>
      </w:r>
      <w:r w:rsidR="00586F45">
        <w:rPr>
          <w:rFonts w:ascii="Times New Roman" w:hAnsi="Times New Roman" w:cs="Times New Roman"/>
          <w:sz w:val="24"/>
          <w:szCs w:val="24"/>
        </w:rPr>
        <w:t>)</w:t>
      </w:r>
    </w:p>
    <w:p w:rsidR="00286D87" w:rsidRDefault="00286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“Sir Reader Bullard, Frank Roberts and the Azerbaijan Crisis of 1945-46: British Officials, Perceptions, and the Adoption of a Cold War Mentality in British Soviet Policy” (submitted for consideration to </w:t>
      </w:r>
      <w:r w:rsidRPr="00286D87">
        <w:rPr>
          <w:rFonts w:ascii="Times New Roman" w:hAnsi="Times New Roman" w:cs="Times New Roman"/>
          <w:i/>
          <w:sz w:val="24"/>
          <w:szCs w:val="24"/>
        </w:rPr>
        <w:t>Cold War History</w:t>
      </w:r>
      <w:r>
        <w:rPr>
          <w:rFonts w:ascii="Times New Roman" w:hAnsi="Times New Roman" w:cs="Times New Roman"/>
          <w:sz w:val="24"/>
          <w:szCs w:val="24"/>
        </w:rPr>
        <w:t>, November 2015)</w:t>
      </w:r>
    </w:p>
    <w:p w:rsidR="00586F45" w:rsidRPr="00586F45" w:rsidRDefault="00586F45">
      <w:pPr>
        <w:rPr>
          <w:rFonts w:ascii="Times New Roman" w:hAnsi="Times New Roman" w:cs="Times New Roman"/>
          <w:sz w:val="24"/>
          <w:szCs w:val="24"/>
        </w:rPr>
      </w:pPr>
    </w:p>
    <w:p w:rsidR="0065034A" w:rsidRDefault="00650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Forthcoming peer-reviewed articles:</w:t>
      </w:r>
    </w:p>
    <w:p w:rsidR="0065034A" w:rsidRPr="0065034A" w:rsidRDefault="00650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“‘Strong, United and Independent’: The British Foreign Office, Anglo-Iranian Oil Company and the Internationalisation of Iranian Politics at the Dawn of the Cold War, 1945-46,” </w:t>
      </w:r>
      <w:r w:rsidRPr="00717DC1">
        <w:rPr>
          <w:rFonts w:ascii="Times New Roman" w:hAnsi="Times New Roman" w:cs="Times New Roman"/>
          <w:i/>
          <w:sz w:val="24"/>
          <w:szCs w:val="24"/>
        </w:rPr>
        <w:t>Middle Eastern Studies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7BE1">
        <w:rPr>
          <w:rFonts w:ascii="Times New Roman" w:hAnsi="Times New Roman" w:cs="Times New Roman"/>
          <w:sz w:val="24"/>
          <w:szCs w:val="24"/>
        </w:rPr>
        <w:t>forthcoming February</w:t>
      </w:r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65034A" w:rsidRDefault="0065034A">
      <w:pPr>
        <w:rPr>
          <w:rFonts w:ascii="Times New Roman" w:hAnsi="Times New Roman" w:cs="Times New Roman"/>
          <w:b/>
          <w:sz w:val="24"/>
          <w:szCs w:val="24"/>
        </w:rPr>
      </w:pPr>
    </w:p>
    <w:p w:rsidR="000D1A5B" w:rsidRPr="000D1A5B" w:rsidRDefault="000D1A5B">
      <w:pPr>
        <w:rPr>
          <w:rFonts w:ascii="Times New Roman" w:hAnsi="Times New Roman" w:cs="Times New Roman"/>
          <w:b/>
          <w:sz w:val="24"/>
          <w:szCs w:val="24"/>
        </w:rPr>
      </w:pPr>
      <w:r w:rsidRPr="000D1A5B">
        <w:rPr>
          <w:rFonts w:ascii="Times New Roman" w:hAnsi="Times New Roman" w:cs="Times New Roman"/>
          <w:b/>
          <w:sz w:val="24"/>
          <w:szCs w:val="24"/>
        </w:rPr>
        <w:t>Publi</w:t>
      </w:r>
      <w:r w:rsidR="0065034A">
        <w:rPr>
          <w:rFonts w:ascii="Times New Roman" w:hAnsi="Times New Roman" w:cs="Times New Roman"/>
          <w:b/>
          <w:sz w:val="24"/>
          <w:szCs w:val="24"/>
        </w:rPr>
        <w:t>shed peer-reviewed articles:</w:t>
      </w:r>
    </w:p>
    <w:p w:rsidR="000D1A5B" w:rsidRDefault="000D1A5B" w:rsidP="000D1A5B">
      <w:pPr>
        <w:rPr>
          <w:rFonts w:ascii="Times New Roman" w:hAnsi="Times New Roman" w:cs="Times New Roman"/>
          <w:sz w:val="24"/>
          <w:szCs w:val="24"/>
        </w:rPr>
      </w:pPr>
      <w:r w:rsidRPr="00A5111B">
        <w:rPr>
          <w:rFonts w:ascii="Times New Roman" w:hAnsi="Times New Roman" w:cs="Times New Roman"/>
          <w:sz w:val="24"/>
          <w:szCs w:val="24"/>
        </w:rPr>
        <w:t>“</w:t>
      </w:r>
      <w:r w:rsidR="0065034A">
        <w:rPr>
          <w:rFonts w:ascii="Times New Roman" w:hAnsi="Times New Roman" w:cs="Times New Roman"/>
          <w:sz w:val="24"/>
          <w:szCs w:val="24"/>
        </w:rPr>
        <w:t>‘</w:t>
      </w:r>
      <w:r w:rsidRPr="00A5111B">
        <w:rPr>
          <w:rFonts w:ascii="Times New Roman" w:hAnsi="Times New Roman" w:cs="Times New Roman"/>
          <w:sz w:val="24"/>
          <w:szCs w:val="24"/>
        </w:rPr>
        <w:t>We Have Just About Had It’: Jack Slessor, the Foreign Office, and the Anglo-American Strategic Debate over Escala</w:t>
      </w:r>
      <w:r w:rsidR="0065034A">
        <w:rPr>
          <w:rFonts w:ascii="Times New Roman" w:hAnsi="Times New Roman" w:cs="Times New Roman"/>
          <w:sz w:val="24"/>
          <w:szCs w:val="24"/>
        </w:rPr>
        <w:t>tion of the Korean War, 1950-51</w:t>
      </w:r>
      <w:r w:rsidRPr="00A5111B">
        <w:rPr>
          <w:rFonts w:ascii="Times New Roman" w:hAnsi="Times New Roman" w:cs="Times New Roman"/>
          <w:sz w:val="24"/>
          <w:szCs w:val="24"/>
        </w:rPr>
        <w:t>,</w:t>
      </w:r>
      <w:r w:rsidR="0065034A">
        <w:rPr>
          <w:rFonts w:ascii="Times New Roman" w:hAnsi="Times New Roman" w:cs="Times New Roman"/>
          <w:sz w:val="24"/>
          <w:szCs w:val="24"/>
        </w:rPr>
        <w:t>”</w:t>
      </w:r>
      <w:r w:rsidRPr="00A51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1B">
        <w:rPr>
          <w:rFonts w:ascii="Times New Roman" w:hAnsi="Times New Roman" w:cs="Times New Roman"/>
          <w:i/>
          <w:sz w:val="24"/>
          <w:szCs w:val="24"/>
        </w:rPr>
        <w:t>Yonsei</w:t>
      </w:r>
      <w:proofErr w:type="spellEnd"/>
      <w:r w:rsidRPr="00A5111B">
        <w:rPr>
          <w:rFonts w:ascii="Times New Roman" w:hAnsi="Times New Roman" w:cs="Times New Roman"/>
          <w:i/>
          <w:sz w:val="24"/>
          <w:szCs w:val="24"/>
        </w:rPr>
        <w:t xml:space="preserve"> Journal of International Studies</w:t>
      </w:r>
      <w:r w:rsidR="0065034A">
        <w:rPr>
          <w:rFonts w:ascii="Times New Roman" w:hAnsi="Times New Roman" w:cs="Times New Roman"/>
          <w:sz w:val="24"/>
          <w:szCs w:val="24"/>
        </w:rPr>
        <w:t xml:space="preserve"> 6, no. 2 (2014): 294-317, </w:t>
      </w:r>
      <w:hyperlink r:id="rId8" w:history="1">
        <w:r w:rsidRPr="00A5111B">
          <w:rPr>
            <w:rStyle w:val="Hyperlink"/>
            <w:rFonts w:ascii="Times New Roman" w:hAnsi="Times New Roman" w:cs="Times New Roman"/>
            <w:sz w:val="24"/>
            <w:szCs w:val="24"/>
          </w:rPr>
          <w:t>http://theyonseijournal.com/wp-content/uploads/2015/01/e1.pdf</w:t>
        </w:r>
      </w:hyperlink>
    </w:p>
    <w:p w:rsidR="000D1A5B" w:rsidRDefault="000D1A5B" w:rsidP="000D1A5B">
      <w:pPr>
        <w:rPr>
          <w:rFonts w:ascii="Times New Roman" w:hAnsi="Times New Roman" w:cs="Times New Roman"/>
          <w:sz w:val="24"/>
          <w:szCs w:val="24"/>
        </w:rPr>
      </w:pPr>
    </w:p>
    <w:p w:rsidR="000D1A5B" w:rsidRPr="000D1A5B" w:rsidRDefault="0065034A" w:rsidP="000D1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</w:t>
      </w:r>
      <w:r w:rsidR="000D1A5B" w:rsidRPr="000D1A5B">
        <w:rPr>
          <w:rFonts w:ascii="Times New Roman" w:hAnsi="Times New Roman" w:cs="Times New Roman"/>
          <w:b/>
          <w:sz w:val="24"/>
          <w:szCs w:val="24"/>
        </w:rPr>
        <w:t>apers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1072" w:rsidRDefault="0065034A" w:rsidP="00EF10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“‘</w:t>
      </w:r>
      <w:r w:rsidR="00EF1072">
        <w:rPr>
          <w:rFonts w:ascii="Times New Roman" w:hAnsi="Times New Roman" w:cs="Times New Roman"/>
          <w:sz w:val="24"/>
          <w:szCs w:val="24"/>
        </w:rPr>
        <w:t>Perfidious Albion?</w:t>
      </w:r>
      <w:proofErr w:type="gramEnd"/>
      <w:r w:rsidR="00EF1072">
        <w:rPr>
          <w:rFonts w:ascii="Times New Roman" w:hAnsi="Times New Roman" w:cs="Times New Roman"/>
          <w:sz w:val="24"/>
          <w:szCs w:val="24"/>
        </w:rPr>
        <w:t xml:space="preserve"> Britain, the United States and Triangular Diplomacy with the Qav</w:t>
      </w:r>
      <w:r>
        <w:rPr>
          <w:rFonts w:ascii="Times New Roman" w:hAnsi="Times New Roman" w:cs="Times New Roman"/>
          <w:sz w:val="24"/>
          <w:szCs w:val="24"/>
        </w:rPr>
        <w:t>am Government in Iran, 1946-47,”</w:t>
      </w:r>
      <w:r w:rsidR="00EF1072">
        <w:rPr>
          <w:rFonts w:ascii="Times New Roman" w:hAnsi="Times New Roman" w:cs="Times New Roman"/>
          <w:sz w:val="24"/>
          <w:szCs w:val="24"/>
        </w:rPr>
        <w:t xml:space="preserve"> </w:t>
      </w:r>
      <w:r w:rsidR="00EF1072" w:rsidRPr="008E7052">
        <w:rPr>
          <w:rFonts w:ascii="Times New Roman" w:hAnsi="Times New Roman" w:cs="Times New Roman"/>
          <w:i/>
          <w:sz w:val="24"/>
          <w:szCs w:val="24"/>
        </w:rPr>
        <w:t>Eleventh Biennial International Society for Iranian Studies Conference</w:t>
      </w:r>
      <w:r w:rsidR="00EF1072">
        <w:rPr>
          <w:rFonts w:ascii="Times New Roman" w:hAnsi="Times New Roman" w:cs="Times New Roman"/>
          <w:sz w:val="24"/>
          <w:szCs w:val="24"/>
        </w:rPr>
        <w:t xml:space="preserve"> (Vienna, forthcoming August 2016)</w:t>
      </w:r>
    </w:p>
    <w:p w:rsidR="000D1A5B" w:rsidRDefault="00EF1072" w:rsidP="00EF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5B">
        <w:rPr>
          <w:rFonts w:ascii="Times New Roman" w:hAnsi="Times New Roman" w:cs="Times New Roman"/>
          <w:sz w:val="24"/>
          <w:szCs w:val="24"/>
        </w:rPr>
        <w:t>“</w:t>
      </w:r>
      <w:r w:rsidR="0065034A">
        <w:rPr>
          <w:rFonts w:ascii="Times New Roman" w:hAnsi="Times New Roman" w:cs="Times New Roman"/>
          <w:sz w:val="24"/>
          <w:szCs w:val="24"/>
        </w:rPr>
        <w:t>‘</w:t>
      </w:r>
      <w:r w:rsidR="000D1A5B">
        <w:rPr>
          <w:rFonts w:ascii="Times New Roman" w:hAnsi="Times New Roman" w:cs="Times New Roman"/>
          <w:sz w:val="24"/>
          <w:szCs w:val="24"/>
        </w:rPr>
        <w:t>Strong, United and Independent’: Great Britain, the Communist Challenge and the Internationalisati</w:t>
      </w:r>
      <w:r w:rsidR="0065034A">
        <w:rPr>
          <w:rFonts w:ascii="Times New Roman" w:hAnsi="Times New Roman" w:cs="Times New Roman"/>
          <w:sz w:val="24"/>
          <w:szCs w:val="24"/>
        </w:rPr>
        <w:t>on of Iranian Politics, 1945-46</w:t>
      </w:r>
      <w:r w:rsidR="000D1A5B">
        <w:rPr>
          <w:rFonts w:ascii="Times New Roman" w:hAnsi="Times New Roman" w:cs="Times New Roman"/>
          <w:sz w:val="24"/>
          <w:szCs w:val="24"/>
        </w:rPr>
        <w:t>,</w:t>
      </w:r>
      <w:r w:rsidR="0065034A">
        <w:rPr>
          <w:rFonts w:ascii="Times New Roman" w:hAnsi="Times New Roman" w:cs="Times New Roman"/>
          <w:sz w:val="24"/>
          <w:szCs w:val="24"/>
        </w:rPr>
        <w:t>”</w:t>
      </w:r>
      <w:r w:rsidR="000D1A5B">
        <w:rPr>
          <w:rFonts w:ascii="Times New Roman" w:hAnsi="Times New Roman" w:cs="Times New Roman"/>
          <w:sz w:val="24"/>
          <w:szCs w:val="24"/>
        </w:rPr>
        <w:t xml:space="preserve"> </w:t>
      </w:r>
      <w:r w:rsidR="000D1A5B" w:rsidRPr="00A5111B">
        <w:rPr>
          <w:rFonts w:ascii="Times New Roman" w:hAnsi="Times New Roman" w:cs="Times New Roman"/>
          <w:i/>
          <w:sz w:val="24"/>
          <w:szCs w:val="24"/>
        </w:rPr>
        <w:t xml:space="preserve">Symposia </w:t>
      </w:r>
      <w:proofErr w:type="spellStart"/>
      <w:r w:rsidR="000D1A5B" w:rsidRPr="00A5111B">
        <w:rPr>
          <w:rFonts w:ascii="Times New Roman" w:hAnsi="Times New Roman" w:cs="Times New Roman"/>
          <w:i/>
          <w:sz w:val="24"/>
          <w:szCs w:val="24"/>
        </w:rPr>
        <w:t>Iranica</w:t>
      </w:r>
      <w:proofErr w:type="spellEnd"/>
      <w:r w:rsidR="000D1A5B">
        <w:rPr>
          <w:rFonts w:ascii="Times New Roman" w:hAnsi="Times New Roman" w:cs="Times New Roman"/>
          <w:sz w:val="24"/>
          <w:szCs w:val="24"/>
        </w:rPr>
        <w:t xml:space="preserve"> (</w:t>
      </w:r>
      <w:r w:rsidR="008E7052">
        <w:rPr>
          <w:rFonts w:ascii="Times New Roman" w:hAnsi="Times New Roman" w:cs="Times New Roman"/>
          <w:sz w:val="24"/>
          <w:szCs w:val="24"/>
        </w:rPr>
        <w:t xml:space="preserve">Cambridge, </w:t>
      </w:r>
      <w:r w:rsidR="000D1A5B">
        <w:rPr>
          <w:rFonts w:ascii="Times New Roman" w:hAnsi="Times New Roman" w:cs="Times New Roman"/>
          <w:sz w:val="24"/>
          <w:szCs w:val="24"/>
        </w:rPr>
        <w:t>2015)</w:t>
      </w:r>
    </w:p>
    <w:p w:rsidR="00EB38E9" w:rsidRDefault="00EB38E9" w:rsidP="000D1A5B">
      <w:pPr>
        <w:rPr>
          <w:rFonts w:ascii="Times New Roman" w:hAnsi="Times New Roman" w:cs="Times New Roman"/>
          <w:sz w:val="24"/>
          <w:szCs w:val="24"/>
        </w:rPr>
      </w:pPr>
    </w:p>
    <w:p w:rsidR="007331D7" w:rsidRPr="00EB38E9" w:rsidRDefault="007331D7" w:rsidP="007331D7">
      <w:pPr>
        <w:rPr>
          <w:rFonts w:ascii="Times New Roman" w:hAnsi="Times New Roman" w:cs="Times New Roman"/>
          <w:b/>
          <w:sz w:val="24"/>
          <w:szCs w:val="24"/>
        </w:rPr>
      </w:pPr>
      <w:r w:rsidRPr="00EB38E9">
        <w:rPr>
          <w:rFonts w:ascii="Times New Roman" w:hAnsi="Times New Roman" w:cs="Times New Roman"/>
          <w:b/>
          <w:sz w:val="24"/>
          <w:szCs w:val="24"/>
        </w:rPr>
        <w:t>Prizes and Awards</w:t>
      </w:r>
    </w:p>
    <w:p w:rsidR="007331D7" w:rsidRDefault="007331D7" w:rsidP="007331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WRoCAH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AHRC Doctoral Studentship (2015-18)</w:t>
      </w:r>
    </w:p>
    <w:p w:rsidR="008B00ED" w:rsidRDefault="008B00ED" w:rsidP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Leeds School of History Marion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(2014-15) for the best dissertation by a taught MA student in the School of History</w:t>
      </w:r>
    </w:p>
    <w:p w:rsidR="007331D7" w:rsidRDefault="007331D7" w:rsidP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 School of History MA Scholarship (2014-15)</w:t>
      </w:r>
    </w:p>
    <w:p w:rsidR="007331D7" w:rsidRDefault="007331D7" w:rsidP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 School of History Outstanding Achievement Award (2013-14) for the best overall performance by a final-year student parented by the School of History</w:t>
      </w:r>
    </w:p>
    <w:p w:rsidR="007331D7" w:rsidRDefault="007331D7" w:rsidP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 School of History Special Subject Prize (2013-14) for the best performance in a History Special Subject by a student parented by the School of History</w:t>
      </w:r>
    </w:p>
    <w:p w:rsidR="007331D7" w:rsidRDefault="007331D7" w:rsidP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 John Taylor History Prize (2012-13) for the best overall performance by a second-year student parented by the School of History</w:t>
      </w:r>
    </w:p>
    <w:p w:rsidR="00070395" w:rsidRPr="00070395" w:rsidRDefault="00733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 John Cox History Prize (2011-12) for the best overall performance by a first-year student parented by the School of History</w:t>
      </w:r>
      <w:r w:rsidR="007F33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70395" w:rsidRPr="0007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0"/>
    <w:rsid w:val="0002107D"/>
    <w:rsid w:val="00070395"/>
    <w:rsid w:val="000D1A5B"/>
    <w:rsid w:val="000E1480"/>
    <w:rsid w:val="00286D87"/>
    <w:rsid w:val="002C160C"/>
    <w:rsid w:val="00373CAC"/>
    <w:rsid w:val="004531E1"/>
    <w:rsid w:val="0051637A"/>
    <w:rsid w:val="00586F45"/>
    <w:rsid w:val="005D05C9"/>
    <w:rsid w:val="0065034A"/>
    <w:rsid w:val="007331D7"/>
    <w:rsid w:val="007F3394"/>
    <w:rsid w:val="00887BE1"/>
    <w:rsid w:val="008B00ED"/>
    <w:rsid w:val="008E7052"/>
    <w:rsid w:val="00A60B52"/>
    <w:rsid w:val="00B97CD5"/>
    <w:rsid w:val="00D03EEE"/>
    <w:rsid w:val="00D343C7"/>
    <w:rsid w:val="00DE4C3B"/>
    <w:rsid w:val="00EB38E9"/>
    <w:rsid w:val="00EF1072"/>
    <w:rsid w:val="00FA2CF2"/>
    <w:rsid w:val="00FC17B6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A5B"/>
    <w:rPr>
      <w:color w:val="0000FF"/>
      <w:u w:val="single"/>
    </w:rPr>
  </w:style>
  <w:style w:type="paragraph" w:customStyle="1" w:styleId="LEUBodyText">
    <w:name w:val="LEU_Body Text"/>
    <w:basedOn w:val="Normal"/>
    <w:rsid w:val="008E7052"/>
    <w:pPr>
      <w:spacing w:after="120" w:line="240" w:lineRule="exact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B9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A5B"/>
    <w:rPr>
      <w:color w:val="0000FF"/>
      <w:u w:val="single"/>
    </w:rPr>
  </w:style>
  <w:style w:type="paragraph" w:customStyle="1" w:styleId="LEUBodyText">
    <w:name w:val="LEU_Body Text"/>
    <w:basedOn w:val="Normal"/>
    <w:rsid w:val="008E7052"/>
    <w:pPr>
      <w:spacing w:after="120" w:line="240" w:lineRule="exact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B9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yonseijournal.com/wp-content/uploads/2015/01/e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11ans@leeds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.shaw@yahoo.com" TargetMode="External"/><Relationship Id="rId5" Type="http://schemas.openxmlformats.org/officeDocument/2006/relationships/hyperlink" Target="http://www.leeds.ac.uk/arts/profile/20041/1859/alexander_nicholas_sh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3638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6</cp:revision>
  <dcterms:created xsi:type="dcterms:W3CDTF">2016-01-04T11:24:00Z</dcterms:created>
  <dcterms:modified xsi:type="dcterms:W3CDTF">2016-01-04T11:27:00Z</dcterms:modified>
</cp:coreProperties>
</file>